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78F9" w14:textId="77777777" w:rsidR="00CE5D66" w:rsidRPr="000F71A7" w:rsidRDefault="00CE5D66" w:rsidP="00CE5D66">
      <w:pPr>
        <w:jc w:val="center"/>
        <w:rPr>
          <w:rFonts w:asciiTheme="majorBidi" w:eastAsia="Times New Roman" w:hAnsiTheme="majorBidi" w:cstheme="majorBidi"/>
          <w:b/>
          <w:bCs/>
          <w:color w:val="003366"/>
          <w:kern w:val="36"/>
          <w:sz w:val="40"/>
          <w:szCs w:val="40"/>
          <w:lang w:eastAsia="en-AU"/>
        </w:rPr>
      </w:pPr>
      <w:r w:rsidRPr="000F71A7">
        <w:rPr>
          <w:rFonts w:asciiTheme="majorBidi" w:eastAsia="Times New Roman" w:hAnsiTheme="majorBidi" w:cstheme="majorBidi"/>
          <w:b/>
          <w:bCs/>
          <w:color w:val="003366"/>
          <w:kern w:val="36"/>
          <w:sz w:val="40"/>
          <w:szCs w:val="40"/>
          <w:lang w:eastAsia="en-AU"/>
        </w:rPr>
        <w:t>Fremantle Round House</w:t>
      </w:r>
    </w:p>
    <w:p w14:paraId="51DC9FFE" w14:textId="04771C5B" w:rsidR="00E85952" w:rsidRPr="000F71A7" w:rsidRDefault="00CE5D66" w:rsidP="00CE5D66">
      <w:pPr>
        <w:jc w:val="center"/>
        <w:rPr>
          <w:rFonts w:asciiTheme="majorBidi" w:eastAsia="Times New Roman" w:hAnsiTheme="majorBidi" w:cstheme="majorBidi"/>
          <w:b/>
          <w:bCs/>
          <w:color w:val="003366"/>
          <w:kern w:val="36"/>
          <w:sz w:val="40"/>
          <w:szCs w:val="40"/>
          <w:lang w:eastAsia="en-AU"/>
        </w:rPr>
      </w:pPr>
      <w:r w:rsidRPr="000F71A7">
        <w:rPr>
          <w:rFonts w:asciiTheme="majorBidi" w:eastAsia="Times New Roman" w:hAnsiTheme="majorBidi" w:cstheme="majorBidi"/>
          <w:b/>
          <w:bCs/>
          <w:color w:val="003366"/>
          <w:kern w:val="36"/>
          <w:sz w:val="40"/>
          <w:szCs w:val="40"/>
          <w:lang w:eastAsia="en-AU"/>
        </w:rPr>
        <w:t>John Gavin Writing Competition 202</w:t>
      </w:r>
      <w:r w:rsidR="001C636F">
        <w:rPr>
          <w:rFonts w:asciiTheme="majorBidi" w:eastAsia="Times New Roman" w:hAnsiTheme="majorBidi" w:cstheme="majorBidi"/>
          <w:b/>
          <w:bCs/>
          <w:color w:val="003366"/>
          <w:kern w:val="36"/>
          <w:sz w:val="40"/>
          <w:szCs w:val="40"/>
          <w:lang w:eastAsia="en-AU"/>
        </w:rPr>
        <w:t>4</w:t>
      </w:r>
      <w:r w:rsidR="00E85952" w:rsidRPr="000F71A7">
        <w:rPr>
          <w:rFonts w:asciiTheme="majorBidi" w:eastAsia="Times New Roman" w:hAnsiTheme="majorBidi" w:cstheme="majorBidi"/>
          <w:b/>
          <w:bCs/>
          <w:color w:val="003366"/>
          <w:kern w:val="36"/>
          <w:sz w:val="40"/>
          <w:szCs w:val="40"/>
          <w:lang w:eastAsia="en-AU"/>
        </w:rPr>
        <w:t xml:space="preserve"> </w:t>
      </w:r>
    </w:p>
    <w:p w14:paraId="3EBAA826" w14:textId="2583F1B6" w:rsidR="00CE5D66" w:rsidRPr="000F71A7" w:rsidRDefault="00E85952" w:rsidP="00CE5D66">
      <w:pPr>
        <w:jc w:val="center"/>
        <w:rPr>
          <w:rFonts w:asciiTheme="majorBidi" w:eastAsia="Times New Roman" w:hAnsiTheme="majorBidi" w:cstheme="majorBidi"/>
          <w:b/>
          <w:bCs/>
          <w:color w:val="003366"/>
          <w:kern w:val="36"/>
          <w:sz w:val="40"/>
          <w:szCs w:val="40"/>
          <w:lang w:eastAsia="en-AU"/>
        </w:rPr>
      </w:pPr>
      <w:r w:rsidRPr="000F71A7">
        <w:rPr>
          <w:rFonts w:asciiTheme="majorBidi" w:eastAsia="Times New Roman" w:hAnsiTheme="majorBidi" w:cstheme="majorBidi"/>
          <w:b/>
          <w:bCs/>
          <w:color w:val="003366"/>
          <w:kern w:val="36"/>
          <w:sz w:val="40"/>
          <w:szCs w:val="40"/>
          <w:lang w:eastAsia="en-AU"/>
        </w:rPr>
        <w:t>Terms &amp; Conditions</w:t>
      </w:r>
    </w:p>
    <w:p w14:paraId="4137EBB4" w14:textId="4F6CC9C4" w:rsidR="002D26B9" w:rsidRDefault="002D26B9" w:rsidP="00CE5D66">
      <w:pPr>
        <w:spacing w:after="0" w:line="240" w:lineRule="auto"/>
        <w:ind w:left="120"/>
        <w:jc w:val="center"/>
        <w:textAlignment w:val="baseline"/>
        <w:rPr>
          <w:rFonts w:eastAsia="Times New Roman" w:cs="Calibri"/>
          <w:b/>
          <w:bCs/>
          <w:color w:val="002060"/>
          <w:sz w:val="24"/>
          <w:szCs w:val="24"/>
          <w:lang w:val="en-US" w:eastAsia="en-AU"/>
        </w:rPr>
      </w:pPr>
    </w:p>
    <w:p w14:paraId="1B853C65" w14:textId="56B37D85" w:rsidR="002D26B9" w:rsidRPr="000F71A7" w:rsidRDefault="00D60261" w:rsidP="002D26B9">
      <w:pPr>
        <w:spacing w:after="0" w:line="240" w:lineRule="auto"/>
        <w:ind w:left="120"/>
        <w:jc w:val="both"/>
        <w:textAlignment w:val="baseline"/>
        <w:rPr>
          <w:rFonts w:asciiTheme="majorBidi" w:eastAsia="Times New Roman" w:hAnsiTheme="majorBidi" w:cstheme="majorBidi"/>
          <w:color w:val="002060"/>
          <w:sz w:val="24"/>
          <w:szCs w:val="24"/>
          <w:lang w:val="en-US" w:eastAsia="en-AU"/>
        </w:rPr>
      </w:pPr>
      <w:r w:rsidRPr="000F71A7">
        <w:rPr>
          <w:rFonts w:asciiTheme="majorBidi" w:eastAsia="Times New Roman" w:hAnsiTheme="majorBidi" w:cstheme="majorBidi"/>
          <w:sz w:val="24"/>
          <w:szCs w:val="24"/>
          <w:lang w:val="en-US" w:eastAsia="en-AU"/>
        </w:rPr>
        <w:t>1</w:t>
      </w:r>
      <w:r w:rsidR="001C636F">
        <w:rPr>
          <w:rFonts w:asciiTheme="majorBidi" w:eastAsia="Times New Roman" w:hAnsiTheme="majorBidi" w:cstheme="majorBidi"/>
          <w:sz w:val="24"/>
          <w:szCs w:val="24"/>
          <w:lang w:val="en-US" w:eastAsia="en-AU"/>
        </w:rPr>
        <w:t>80</w:t>
      </w:r>
      <w:r w:rsidRPr="000F71A7">
        <w:rPr>
          <w:rFonts w:asciiTheme="majorBidi" w:eastAsia="Times New Roman" w:hAnsiTheme="majorBidi" w:cstheme="majorBidi"/>
          <w:sz w:val="24"/>
          <w:szCs w:val="24"/>
          <w:lang w:val="en-US" w:eastAsia="en-AU"/>
        </w:rPr>
        <w:t xml:space="preserve"> years ago</w:t>
      </w:r>
      <w:r w:rsidR="00DF2A46" w:rsidRPr="000F71A7">
        <w:rPr>
          <w:rFonts w:asciiTheme="majorBidi" w:eastAsia="Times New Roman" w:hAnsiTheme="majorBidi" w:cstheme="majorBidi"/>
          <w:sz w:val="24"/>
          <w:szCs w:val="24"/>
          <w:lang w:val="en-US" w:eastAsia="en-AU"/>
        </w:rPr>
        <w:t>,</w:t>
      </w:r>
      <w:r w:rsidRPr="000F71A7">
        <w:rPr>
          <w:rFonts w:asciiTheme="majorBidi" w:eastAsia="Times New Roman" w:hAnsiTheme="majorBidi" w:cstheme="majorBidi"/>
          <w:sz w:val="24"/>
          <w:szCs w:val="24"/>
          <w:lang w:val="en-US" w:eastAsia="en-AU"/>
        </w:rPr>
        <w:t xml:space="preserve"> on the 6</w:t>
      </w:r>
      <w:r w:rsidR="00CC577F" w:rsidRPr="000F71A7">
        <w:rPr>
          <w:rFonts w:asciiTheme="majorBidi" w:eastAsia="Times New Roman" w:hAnsiTheme="majorBidi" w:cstheme="majorBidi"/>
          <w:sz w:val="24"/>
          <w:szCs w:val="24"/>
          <w:vertAlign w:val="superscript"/>
          <w:lang w:val="en-US" w:eastAsia="en-AU"/>
        </w:rPr>
        <w:t>th</w:t>
      </w:r>
      <w:r w:rsidR="00CC577F" w:rsidRPr="000F71A7">
        <w:rPr>
          <w:rFonts w:asciiTheme="majorBidi" w:eastAsia="Times New Roman" w:hAnsiTheme="majorBidi" w:cstheme="majorBidi"/>
          <w:sz w:val="24"/>
          <w:szCs w:val="24"/>
          <w:lang w:val="en-US" w:eastAsia="en-AU"/>
        </w:rPr>
        <w:t xml:space="preserve"> of</w:t>
      </w:r>
      <w:r w:rsidRPr="000F71A7">
        <w:rPr>
          <w:rFonts w:asciiTheme="majorBidi" w:eastAsia="Times New Roman" w:hAnsiTheme="majorBidi" w:cstheme="majorBidi"/>
          <w:sz w:val="24"/>
          <w:szCs w:val="24"/>
          <w:lang w:val="en-US" w:eastAsia="en-AU"/>
        </w:rPr>
        <w:t xml:space="preserve"> April 1844</w:t>
      </w:r>
      <w:r w:rsidR="00E74DF6" w:rsidRPr="000F71A7">
        <w:rPr>
          <w:rFonts w:asciiTheme="majorBidi" w:eastAsia="Times New Roman" w:hAnsiTheme="majorBidi" w:cstheme="majorBidi"/>
          <w:sz w:val="24"/>
          <w:szCs w:val="24"/>
          <w:lang w:val="en-US" w:eastAsia="en-AU"/>
        </w:rPr>
        <w:t xml:space="preserve">, </w:t>
      </w:r>
      <w:r w:rsidR="00DF2A46" w:rsidRPr="000F71A7">
        <w:rPr>
          <w:rFonts w:asciiTheme="majorBidi" w:eastAsia="Times New Roman" w:hAnsiTheme="majorBidi" w:cstheme="majorBidi"/>
          <w:sz w:val="24"/>
          <w:szCs w:val="24"/>
          <w:lang w:val="en-US" w:eastAsia="en-AU"/>
        </w:rPr>
        <w:t>a teenage boy</w:t>
      </w:r>
      <w:r w:rsidR="00180D27" w:rsidRPr="000F71A7">
        <w:rPr>
          <w:rFonts w:asciiTheme="majorBidi" w:eastAsia="Times New Roman" w:hAnsiTheme="majorBidi" w:cstheme="majorBidi"/>
          <w:sz w:val="24"/>
          <w:szCs w:val="24"/>
          <w:lang w:val="en-US" w:eastAsia="en-AU"/>
        </w:rPr>
        <w:t xml:space="preserve"> was hanged near the Fremantle Round House </w:t>
      </w:r>
      <w:r w:rsidR="00BB52F6" w:rsidRPr="000F71A7">
        <w:rPr>
          <w:rFonts w:asciiTheme="majorBidi" w:eastAsia="Times New Roman" w:hAnsiTheme="majorBidi" w:cstheme="majorBidi"/>
          <w:sz w:val="24"/>
          <w:szCs w:val="24"/>
          <w:lang w:val="en-US" w:eastAsia="en-AU"/>
        </w:rPr>
        <w:t>after being convicted of murdering</w:t>
      </w:r>
      <w:r w:rsidR="008D3547" w:rsidRPr="000F71A7">
        <w:rPr>
          <w:rFonts w:asciiTheme="majorBidi" w:eastAsia="Times New Roman" w:hAnsiTheme="majorBidi" w:cstheme="majorBidi"/>
          <w:sz w:val="24"/>
          <w:szCs w:val="24"/>
          <w:lang w:val="en-US" w:eastAsia="en-AU"/>
        </w:rPr>
        <w:t xml:space="preserve"> th</w:t>
      </w:r>
      <w:r w:rsidR="00BB52F6" w:rsidRPr="000F71A7">
        <w:rPr>
          <w:rFonts w:asciiTheme="majorBidi" w:eastAsia="Times New Roman" w:hAnsiTheme="majorBidi" w:cstheme="majorBidi"/>
          <w:sz w:val="24"/>
          <w:szCs w:val="24"/>
          <w:lang w:val="en-US" w:eastAsia="en-AU"/>
        </w:rPr>
        <w:t>e son</w:t>
      </w:r>
      <w:r w:rsidR="008D3547" w:rsidRPr="000F71A7">
        <w:rPr>
          <w:rFonts w:asciiTheme="majorBidi" w:eastAsia="Times New Roman" w:hAnsiTheme="majorBidi" w:cstheme="majorBidi"/>
          <w:sz w:val="24"/>
          <w:szCs w:val="24"/>
          <w:lang w:val="en-US" w:eastAsia="en-AU"/>
        </w:rPr>
        <w:t xml:space="preserve"> </w:t>
      </w:r>
      <w:r w:rsidR="00BB52F6" w:rsidRPr="000F71A7">
        <w:rPr>
          <w:rFonts w:asciiTheme="majorBidi" w:eastAsia="Times New Roman" w:hAnsiTheme="majorBidi" w:cstheme="majorBidi"/>
          <w:sz w:val="24"/>
          <w:szCs w:val="24"/>
          <w:lang w:val="en-US" w:eastAsia="en-AU"/>
        </w:rPr>
        <w:t>of his employer</w:t>
      </w:r>
      <w:r w:rsidR="007D46B1" w:rsidRPr="000F71A7">
        <w:rPr>
          <w:rFonts w:asciiTheme="majorBidi" w:eastAsia="Times New Roman" w:hAnsiTheme="majorBidi" w:cstheme="majorBidi"/>
          <w:sz w:val="24"/>
          <w:szCs w:val="24"/>
          <w:lang w:val="en-US" w:eastAsia="en-AU"/>
        </w:rPr>
        <w:t xml:space="preserve"> and </w:t>
      </w:r>
      <w:r w:rsidR="0036602A" w:rsidRPr="000F71A7">
        <w:rPr>
          <w:rFonts w:asciiTheme="majorBidi" w:eastAsia="Times New Roman" w:hAnsiTheme="majorBidi" w:cstheme="majorBidi"/>
          <w:sz w:val="24"/>
          <w:szCs w:val="24"/>
          <w:lang w:val="en-US" w:eastAsia="en-AU"/>
        </w:rPr>
        <w:t xml:space="preserve">was </w:t>
      </w:r>
      <w:r w:rsidR="007D46B1" w:rsidRPr="000F71A7">
        <w:rPr>
          <w:rFonts w:asciiTheme="majorBidi" w:eastAsia="Times New Roman" w:hAnsiTheme="majorBidi" w:cstheme="majorBidi"/>
          <w:sz w:val="24"/>
          <w:szCs w:val="24"/>
          <w:lang w:val="en-US" w:eastAsia="en-AU"/>
        </w:rPr>
        <w:t>buried without ceremony in the sandhills nearby.</w:t>
      </w:r>
      <w:r w:rsidR="00BB52F6" w:rsidRPr="000F71A7">
        <w:rPr>
          <w:rFonts w:asciiTheme="majorBidi" w:eastAsia="Times New Roman" w:hAnsiTheme="majorBidi" w:cstheme="majorBidi"/>
          <w:sz w:val="24"/>
          <w:szCs w:val="24"/>
          <w:lang w:val="en-US" w:eastAsia="en-AU"/>
        </w:rPr>
        <w:t xml:space="preserve"> </w:t>
      </w:r>
      <w:r w:rsidR="00A5197F" w:rsidRPr="000F71A7">
        <w:rPr>
          <w:rFonts w:asciiTheme="majorBidi" w:eastAsia="Times New Roman" w:hAnsiTheme="majorBidi" w:cstheme="majorBidi"/>
          <w:sz w:val="24"/>
          <w:szCs w:val="24"/>
          <w:lang w:val="en-US" w:eastAsia="en-AU"/>
        </w:rPr>
        <w:t>This year</w:t>
      </w:r>
      <w:r w:rsidR="00734C38" w:rsidRPr="000F71A7">
        <w:rPr>
          <w:rFonts w:asciiTheme="majorBidi" w:eastAsia="Times New Roman" w:hAnsiTheme="majorBidi" w:cstheme="majorBidi"/>
          <w:sz w:val="24"/>
          <w:szCs w:val="24"/>
          <w:lang w:val="en-US" w:eastAsia="en-AU"/>
        </w:rPr>
        <w:t>,</w:t>
      </w:r>
      <w:r w:rsidR="00A5197F" w:rsidRPr="000F71A7">
        <w:rPr>
          <w:rFonts w:asciiTheme="majorBidi" w:eastAsia="Times New Roman" w:hAnsiTheme="majorBidi" w:cstheme="majorBidi"/>
          <w:sz w:val="24"/>
          <w:szCs w:val="24"/>
          <w:lang w:val="en-US" w:eastAsia="en-AU"/>
        </w:rPr>
        <w:t xml:space="preserve"> to </w:t>
      </w:r>
      <w:r w:rsidR="008D3547" w:rsidRPr="000F71A7">
        <w:rPr>
          <w:rFonts w:asciiTheme="majorBidi" w:eastAsia="Times New Roman" w:hAnsiTheme="majorBidi" w:cstheme="majorBidi"/>
          <w:sz w:val="24"/>
          <w:szCs w:val="24"/>
          <w:lang w:val="en-US" w:eastAsia="en-AU"/>
        </w:rPr>
        <w:t xml:space="preserve">coincide with </w:t>
      </w:r>
      <w:r w:rsidR="00A5197F" w:rsidRPr="000F71A7">
        <w:rPr>
          <w:rFonts w:asciiTheme="majorBidi" w:eastAsia="Times New Roman" w:hAnsiTheme="majorBidi" w:cstheme="majorBidi"/>
          <w:sz w:val="24"/>
          <w:szCs w:val="24"/>
          <w:lang w:val="en-US" w:eastAsia="en-AU"/>
        </w:rPr>
        <w:t xml:space="preserve">the </w:t>
      </w:r>
      <w:r w:rsidR="005E08F3" w:rsidRPr="000F71A7">
        <w:rPr>
          <w:rFonts w:asciiTheme="majorBidi" w:eastAsia="Times New Roman" w:hAnsiTheme="majorBidi" w:cstheme="majorBidi"/>
          <w:sz w:val="24"/>
          <w:szCs w:val="24"/>
          <w:lang w:val="en-US" w:eastAsia="en-AU"/>
        </w:rPr>
        <w:t>a</w:t>
      </w:r>
      <w:r w:rsidR="00A5197F" w:rsidRPr="000F71A7">
        <w:rPr>
          <w:rFonts w:asciiTheme="majorBidi" w:eastAsia="Times New Roman" w:hAnsiTheme="majorBidi" w:cstheme="majorBidi"/>
          <w:sz w:val="24"/>
          <w:szCs w:val="24"/>
          <w:lang w:val="en-US" w:eastAsia="en-AU"/>
        </w:rPr>
        <w:t xml:space="preserve">nniversary of </w:t>
      </w:r>
      <w:r w:rsidR="009921D3" w:rsidRPr="000F71A7">
        <w:rPr>
          <w:rFonts w:asciiTheme="majorBidi" w:eastAsia="Times New Roman" w:hAnsiTheme="majorBidi" w:cstheme="majorBidi"/>
          <w:sz w:val="24"/>
          <w:szCs w:val="24"/>
          <w:lang w:val="en-US" w:eastAsia="en-AU"/>
        </w:rPr>
        <w:t>his</w:t>
      </w:r>
      <w:r w:rsidR="00A5197F" w:rsidRPr="000F71A7">
        <w:rPr>
          <w:rFonts w:asciiTheme="majorBidi" w:eastAsia="Times New Roman" w:hAnsiTheme="majorBidi" w:cstheme="majorBidi"/>
          <w:sz w:val="24"/>
          <w:szCs w:val="24"/>
          <w:lang w:val="en-US" w:eastAsia="en-AU"/>
        </w:rPr>
        <w:t xml:space="preserve"> </w:t>
      </w:r>
      <w:r w:rsidR="00A23690" w:rsidRPr="000F71A7">
        <w:rPr>
          <w:rFonts w:asciiTheme="majorBidi" w:eastAsia="Times New Roman" w:hAnsiTheme="majorBidi" w:cstheme="majorBidi"/>
          <w:sz w:val="24"/>
          <w:szCs w:val="24"/>
          <w:lang w:val="en-US" w:eastAsia="en-AU"/>
        </w:rPr>
        <w:t>execution</w:t>
      </w:r>
      <w:r w:rsidR="00DF2A46" w:rsidRPr="000F71A7">
        <w:rPr>
          <w:rFonts w:asciiTheme="majorBidi" w:eastAsia="Times New Roman" w:hAnsiTheme="majorBidi" w:cstheme="majorBidi"/>
          <w:sz w:val="24"/>
          <w:szCs w:val="24"/>
          <w:lang w:val="en-US" w:eastAsia="en-AU"/>
        </w:rPr>
        <w:t>,</w:t>
      </w:r>
      <w:r w:rsidR="00A23690" w:rsidRPr="000F71A7">
        <w:rPr>
          <w:rFonts w:asciiTheme="majorBidi" w:eastAsia="Times New Roman" w:hAnsiTheme="majorBidi" w:cstheme="majorBidi"/>
          <w:sz w:val="24"/>
          <w:szCs w:val="24"/>
          <w:lang w:val="en-US" w:eastAsia="en-AU"/>
        </w:rPr>
        <w:t xml:space="preserve"> </w:t>
      </w:r>
      <w:r w:rsidR="007D46B1" w:rsidRPr="000F71A7">
        <w:rPr>
          <w:rFonts w:asciiTheme="majorBidi" w:eastAsia="Times New Roman" w:hAnsiTheme="majorBidi" w:cstheme="majorBidi"/>
          <w:sz w:val="24"/>
          <w:szCs w:val="24"/>
          <w:lang w:val="en-US" w:eastAsia="en-AU"/>
        </w:rPr>
        <w:t>the Fremantle Volunteer Heritage Guides Association</w:t>
      </w:r>
      <w:r w:rsidR="00C0061E" w:rsidRPr="000F71A7">
        <w:rPr>
          <w:rFonts w:asciiTheme="majorBidi" w:eastAsia="Times New Roman" w:hAnsiTheme="majorBidi" w:cstheme="majorBidi"/>
          <w:sz w:val="24"/>
          <w:szCs w:val="24"/>
          <w:lang w:val="en-US" w:eastAsia="en-AU"/>
        </w:rPr>
        <w:t xml:space="preserve"> </w:t>
      </w:r>
      <w:r w:rsidR="00DF2A46" w:rsidRPr="000F71A7">
        <w:rPr>
          <w:rFonts w:asciiTheme="majorBidi" w:eastAsia="Times New Roman" w:hAnsiTheme="majorBidi" w:cstheme="majorBidi"/>
          <w:sz w:val="24"/>
          <w:szCs w:val="24"/>
          <w:lang w:val="en-US" w:eastAsia="en-AU"/>
        </w:rPr>
        <w:t>is continuing the annual</w:t>
      </w:r>
      <w:r w:rsidR="00C0061E" w:rsidRPr="000F71A7">
        <w:rPr>
          <w:rFonts w:asciiTheme="majorBidi" w:eastAsia="Times New Roman" w:hAnsiTheme="majorBidi" w:cstheme="majorBidi"/>
          <w:sz w:val="24"/>
          <w:szCs w:val="24"/>
          <w:lang w:val="en-US" w:eastAsia="en-AU"/>
        </w:rPr>
        <w:t xml:space="preserve"> </w:t>
      </w:r>
      <w:r w:rsidR="00CD7D1F" w:rsidRPr="000F71A7">
        <w:rPr>
          <w:rFonts w:asciiTheme="majorBidi" w:eastAsia="Times New Roman" w:hAnsiTheme="majorBidi" w:cstheme="majorBidi"/>
          <w:sz w:val="24"/>
          <w:szCs w:val="24"/>
          <w:lang w:val="en-US" w:eastAsia="en-AU"/>
        </w:rPr>
        <w:t>writing competition</w:t>
      </w:r>
      <w:r w:rsidR="00DF39D1" w:rsidRPr="000F71A7">
        <w:rPr>
          <w:rFonts w:asciiTheme="majorBidi" w:eastAsia="Times New Roman" w:hAnsiTheme="majorBidi" w:cstheme="majorBidi"/>
          <w:sz w:val="24"/>
          <w:szCs w:val="24"/>
          <w:lang w:val="en-US" w:eastAsia="en-AU"/>
        </w:rPr>
        <w:t xml:space="preserve"> with opportunities for </w:t>
      </w:r>
      <w:r w:rsidR="00605E76" w:rsidRPr="000F71A7">
        <w:rPr>
          <w:rFonts w:asciiTheme="majorBidi" w:eastAsia="Times New Roman" w:hAnsiTheme="majorBidi" w:cstheme="majorBidi"/>
          <w:sz w:val="24"/>
          <w:szCs w:val="24"/>
          <w:lang w:val="en-US" w:eastAsia="en-AU"/>
        </w:rPr>
        <w:t>outstanding entries</w:t>
      </w:r>
      <w:r w:rsidR="00DF39D1" w:rsidRPr="000F71A7">
        <w:rPr>
          <w:rFonts w:asciiTheme="majorBidi" w:eastAsia="Times New Roman" w:hAnsiTheme="majorBidi" w:cstheme="majorBidi"/>
          <w:sz w:val="24"/>
          <w:szCs w:val="24"/>
          <w:lang w:val="en-US" w:eastAsia="en-AU"/>
        </w:rPr>
        <w:t xml:space="preserve"> to perform their work</w:t>
      </w:r>
      <w:r w:rsidR="00CF04E3" w:rsidRPr="000F71A7">
        <w:rPr>
          <w:rFonts w:asciiTheme="majorBidi" w:eastAsia="Times New Roman" w:hAnsiTheme="majorBidi" w:cstheme="majorBidi"/>
          <w:sz w:val="24"/>
          <w:szCs w:val="24"/>
          <w:lang w:val="en-US" w:eastAsia="en-AU"/>
        </w:rPr>
        <w:t xml:space="preserve"> </w:t>
      </w:r>
      <w:r w:rsidR="00ED24F0" w:rsidRPr="000F71A7">
        <w:rPr>
          <w:rFonts w:asciiTheme="majorBidi" w:eastAsia="Times New Roman" w:hAnsiTheme="majorBidi" w:cstheme="majorBidi"/>
          <w:sz w:val="24"/>
          <w:szCs w:val="24"/>
          <w:lang w:val="en-US" w:eastAsia="en-AU"/>
        </w:rPr>
        <w:t>onsite</w:t>
      </w:r>
      <w:r w:rsidR="00DF39D1" w:rsidRPr="000F71A7">
        <w:rPr>
          <w:rFonts w:asciiTheme="majorBidi" w:eastAsia="Times New Roman" w:hAnsiTheme="majorBidi" w:cstheme="majorBidi"/>
          <w:sz w:val="24"/>
          <w:szCs w:val="24"/>
          <w:lang w:val="en-US" w:eastAsia="en-AU"/>
        </w:rPr>
        <w:t xml:space="preserve">. </w:t>
      </w:r>
      <w:r w:rsidR="009E593F" w:rsidRPr="000F71A7">
        <w:rPr>
          <w:rFonts w:asciiTheme="majorBidi" w:eastAsia="Times New Roman" w:hAnsiTheme="majorBidi" w:cstheme="majorBidi"/>
          <w:sz w:val="24"/>
          <w:szCs w:val="24"/>
          <w:lang w:val="en-US" w:eastAsia="en-AU"/>
        </w:rPr>
        <w:t>The story of our</w:t>
      </w:r>
      <w:r w:rsidR="00DF39D1" w:rsidRPr="000F71A7">
        <w:rPr>
          <w:rFonts w:asciiTheme="majorBidi" w:eastAsia="Times New Roman" w:hAnsiTheme="majorBidi" w:cstheme="majorBidi"/>
          <w:sz w:val="24"/>
          <w:szCs w:val="24"/>
          <w:lang w:val="en-US" w:eastAsia="en-AU"/>
        </w:rPr>
        <w:t xml:space="preserve"> </w:t>
      </w:r>
      <w:r w:rsidR="006B602E" w:rsidRPr="000F71A7">
        <w:rPr>
          <w:rFonts w:asciiTheme="majorBidi" w:eastAsia="Times New Roman" w:hAnsiTheme="majorBidi" w:cstheme="majorBidi"/>
          <w:sz w:val="24"/>
          <w:szCs w:val="24"/>
          <w:lang w:val="en-US" w:eastAsia="en-AU"/>
        </w:rPr>
        <w:t>harsh</w:t>
      </w:r>
      <w:r w:rsidR="00DF39D1" w:rsidRPr="000F71A7">
        <w:rPr>
          <w:rFonts w:asciiTheme="majorBidi" w:eastAsia="Times New Roman" w:hAnsiTheme="majorBidi" w:cstheme="majorBidi"/>
          <w:sz w:val="24"/>
          <w:szCs w:val="24"/>
          <w:lang w:val="en-US" w:eastAsia="en-AU"/>
        </w:rPr>
        <w:t xml:space="preserve"> and sometimes brutal past is exemplified </w:t>
      </w:r>
      <w:r w:rsidR="00AE5AA3" w:rsidRPr="000F71A7">
        <w:rPr>
          <w:rFonts w:asciiTheme="majorBidi" w:eastAsia="Times New Roman" w:hAnsiTheme="majorBidi" w:cstheme="majorBidi"/>
          <w:sz w:val="24"/>
          <w:szCs w:val="24"/>
          <w:lang w:val="en-US" w:eastAsia="en-AU"/>
        </w:rPr>
        <w:t>by the crime and punishment of young John Gavin</w:t>
      </w:r>
      <w:r w:rsidR="00AE5AA3" w:rsidRPr="000F71A7">
        <w:rPr>
          <w:rFonts w:asciiTheme="majorBidi" w:eastAsia="Times New Roman" w:hAnsiTheme="majorBidi" w:cstheme="majorBidi"/>
          <w:color w:val="002060"/>
          <w:sz w:val="24"/>
          <w:szCs w:val="24"/>
          <w:lang w:val="en-US" w:eastAsia="en-AU"/>
        </w:rPr>
        <w:t>.</w:t>
      </w:r>
    </w:p>
    <w:p w14:paraId="576848EA" w14:textId="66409C40" w:rsidR="002D26B9" w:rsidRPr="000F71A7" w:rsidRDefault="002D26B9" w:rsidP="002D26B9">
      <w:pPr>
        <w:spacing w:after="0" w:line="240" w:lineRule="auto"/>
        <w:ind w:left="120"/>
        <w:jc w:val="both"/>
        <w:textAlignment w:val="baseline"/>
        <w:rPr>
          <w:rFonts w:asciiTheme="majorBidi" w:eastAsia="Times New Roman" w:hAnsiTheme="majorBidi" w:cstheme="majorBidi"/>
          <w:color w:val="002060"/>
          <w:sz w:val="24"/>
          <w:szCs w:val="24"/>
          <w:lang w:val="en-US" w:eastAsia="en-AU"/>
        </w:rPr>
      </w:pPr>
    </w:p>
    <w:p w14:paraId="57B73032" w14:textId="20FF73A0" w:rsidR="00C2149F" w:rsidRPr="000F71A7" w:rsidRDefault="00C2149F" w:rsidP="002C50DE">
      <w:pPr>
        <w:spacing w:after="0" w:line="240" w:lineRule="auto"/>
        <w:ind w:left="120"/>
        <w:jc w:val="center"/>
        <w:textAlignment w:val="baseline"/>
        <w:rPr>
          <w:rFonts w:asciiTheme="majorBidi" w:eastAsia="Times New Roman" w:hAnsiTheme="majorBidi" w:cstheme="majorBidi"/>
          <w:b/>
          <w:bCs/>
          <w:sz w:val="24"/>
          <w:szCs w:val="24"/>
          <w:u w:val="single"/>
          <w:lang w:val="en-US" w:eastAsia="en-AU"/>
        </w:rPr>
      </w:pPr>
      <w:r w:rsidRPr="000F71A7">
        <w:rPr>
          <w:rFonts w:asciiTheme="majorBidi" w:eastAsia="Times New Roman" w:hAnsiTheme="majorBidi" w:cstheme="majorBidi"/>
          <w:b/>
          <w:bCs/>
          <w:sz w:val="24"/>
          <w:szCs w:val="24"/>
          <w:u w:val="single"/>
          <w:lang w:val="en-US" w:eastAsia="en-AU"/>
        </w:rPr>
        <w:t>The categories in the competition are listed below:</w:t>
      </w:r>
    </w:p>
    <w:p w14:paraId="633643A0" w14:textId="77777777" w:rsidR="00CE5D66" w:rsidRPr="000F71A7" w:rsidRDefault="00CE5D66" w:rsidP="00CE5D66">
      <w:pPr>
        <w:spacing w:after="0" w:line="240" w:lineRule="auto"/>
        <w:textAlignment w:val="baseline"/>
        <w:rPr>
          <w:rFonts w:asciiTheme="majorBidi" w:eastAsia="Times New Roman" w:hAnsiTheme="majorBidi" w:cstheme="majorBidi"/>
          <w:b/>
          <w:bCs/>
          <w:sz w:val="24"/>
          <w:szCs w:val="24"/>
          <w:lang w:val="en-US" w:eastAsia="en-AU"/>
        </w:rPr>
      </w:pPr>
    </w:p>
    <w:p w14:paraId="33CD4DBB" w14:textId="3CD94898" w:rsidR="00CE5D66" w:rsidRPr="000F71A7" w:rsidRDefault="00DF2A46" w:rsidP="00CE5D66">
      <w:pPr>
        <w:spacing w:after="0" w:line="240" w:lineRule="auto"/>
        <w:textAlignment w:val="baseline"/>
        <w:rPr>
          <w:rFonts w:asciiTheme="majorBidi" w:eastAsia="Times New Roman" w:hAnsiTheme="majorBidi" w:cstheme="majorBidi"/>
          <w:color w:val="002060"/>
          <w:sz w:val="24"/>
          <w:szCs w:val="24"/>
          <w:lang w:eastAsia="en-AU"/>
        </w:rPr>
      </w:pPr>
      <w:r w:rsidRPr="000F71A7">
        <w:rPr>
          <w:rFonts w:asciiTheme="majorBidi" w:eastAsia="Times New Roman" w:hAnsiTheme="majorBidi" w:cstheme="majorBidi"/>
          <w:color w:val="002060"/>
          <w:sz w:val="24"/>
          <w:szCs w:val="24"/>
          <w:lang w:eastAsia="en-AU"/>
        </w:rPr>
        <w:t>1</w:t>
      </w:r>
      <w:r w:rsidR="00CE5D66" w:rsidRPr="000F71A7">
        <w:rPr>
          <w:rFonts w:asciiTheme="majorBidi" w:eastAsia="Times New Roman" w:hAnsiTheme="majorBidi" w:cstheme="majorBidi"/>
          <w:color w:val="002060"/>
          <w:sz w:val="24"/>
          <w:szCs w:val="24"/>
          <w:lang w:eastAsia="en-AU"/>
        </w:rPr>
        <w:t xml:space="preserve">. John Gavin </w:t>
      </w:r>
      <w:r w:rsidRPr="000F71A7">
        <w:rPr>
          <w:rFonts w:asciiTheme="majorBidi" w:eastAsia="Times New Roman" w:hAnsiTheme="majorBidi" w:cstheme="majorBidi"/>
          <w:color w:val="002060"/>
          <w:sz w:val="24"/>
          <w:szCs w:val="24"/>
          <w:lang w:eastAsia="en-AU"/>
        </w:rPr>
        <w:t>Writing</w:t>
      </w:r>
      <w:r w:rsidR="00CE5D66" w:rsidRPr="000F71A7">
        <w:rPr>
          <w:rFonts w:asciiTheme="majorBidi" w:eastAsia="Times New Roman" w:hAnsiTheme="majorBidi" w:cstheme="majorBidi"/>
          <w:color w:val="002060"/>
          <w:sz w:val="24"/>
          <w:szCs w:val="24"/>
          <w:lang w:eastAsia="en-AU"/>
        </w:rPr>
        <w:t xml:space="preserve"> Competition (Open)</w:t>
      </w:r>
      <w:r w:rsidR="00CE5D66" w:rsidRPr="000F71A7">
        <w:rPr>
          <w:rFonts w:asciiTheme="majorBidi" w:eastAsia="Times New Roman" w:hAnsiTheme="majorBidi" w:cstheme="majorBidi"/>
          <w:color w:val="002060"/>
          <w:sz w:val="24"/>
          <w:szCs w:val="24"/>
          <w:lang w:eastAsia="en-AU"/>
        </w:rPr>
        <w:tab/>
      </w:r>
      <w:r w:rsidR="00CE5D66" w:rsidRPr="000F71A7">
        <w:rPr>
          <w:rFonts w:asciiTheme="majorBidi" w:eastAsia="Times New Roman" w:hAnsiTheme="majorBidi" w:cstheme="majorBidi"/>
          <w:color w:val="002060"/>
          <w:sz w:val="24"/>
          <w:szCs w:val="24"/>
          <w:lang w:eastAsia="en-AU"/>
        </w:rPr>
        <w:tab/>
      </w:r>
      <w:r w:rsidR="00CE5D66" w:rsidRPr="000F71A7">
        <w:rPr>
          <w:rFonts w:asciiTheme="majorBidi" w:eastAsia="Times New Roman" w:hAnsiTheme="majorBidi" w:cstheme="majorBidi"/>
          <w:color w:val="002060"/>
          <w:sz w:val="24"/>
          <w:szCs w:val="24"/>
          <w:lang w:eastAsia="en-AU"/>
        </w:rPr>
        <w:tab/>
      </w:r>
      <w:proofErr w:type="gramStart"/>
      <w:r w:rsidR="00CE5D66" w:rsidRPr="000F71A7">
        <w:rPr>
          <w:rFonts w:asciiTheme="majorBidi" w:eastAsia="Times New Roman" w:hAnsiTheme="majorBidi" w:cstheme="majorBidi"/>
          <w:color w:val="002060"/>
          <w:sz w:val="24"/>
          <w:szCs w:val="24"/>
          <w:lang w:eastAsia="en-AU"/>
        </w:rPr>
        <w:t>750 word</w:t>
      </w:r>
      <w:proofErr w:type="gramEnd"/>
      <w:r w:rsidR="00CE5D66" w:rsidRPr="000F71A7">
        <w:rPr>
          <w:rFonts w:asciiTheme="majorBidi" w:eastAsia="Times New Roman" w:hAnsiTheme="majorBidi" w:cstheme="majorBidi"/>
          <w:color w:val="002060"/>
          <w:sz w:val="24"/>
          <w:szCs w:val="24"/>
          <w:lang w:eastAsia="en-AU"/>
        </w:rPr>
        <w:t xml:space="preserve"> limit</w:t>
      </w:r>
    </w:p>
    <w:p w14:paraId="60A73447" w14:textId="77777777" w:rsidR="00CE5D66" w:rsidRPr="000F71A7" w:rsidRDefault="00CE5D66" w:rsidP="00CE5D66">
      <w:pPr>
        <w:spacing w:after="0" w:line="240" w:lineRule="auto"/>
        <w:textAlignment w:val="baseline"/>
        <w:rPr>
          <w:rFonts w:asciiTheme="majorBidi" w:eastAsia="Times New Roman" w:hAnsiTheme="majorBidi" w:cstheme="majorBidi"/>
          <w:b/>
          <w:bCs/>
          <w:sz w:val="24"/>
          <w:szCs w:val="24"/>
          <w:lang w:val="en-US" w:eastAsia="en-AU"/>
        </w:rPr>
      </w:pPr>
    </w:p>
    <w:p w14:paraId="098D6C47" w14:textId="4B740464" w:rsidR="00CE5D66" w:rsidRPr="000F71A7" w:rsidRDefault="00DF2A46" w:rsidP="00CE5D66">
      <w:pPr>
        <w:spacing w:after="0" w:line="240" w:lineRule="auto"/>
        <w:textAlignment w:val="baseline"/>
        <w:rPr>
          <w:rFonts w:asciiTheme="majorBidi" w:eastAsia="Times New Roman" w:hAnsiTheme="majorBidi" w:cstheme="majorBidi"/>
          <w:color w:val="002060"/>
          <w:sz w:val="24"/>
          <w:szCs w:val="24"/>
          <w:lang w:eastAsia="en-AU"/>
        </w:rPr>
      </w:pPr>
      <w:r w:rsidRPr="000F71A7">
        <w:rPr>
          <w:rFonts w:asciiTheme="majorBidi" w:eastAsia="Times New Roman" w:hAnsiTheme="majorBidi" w:cstheme="majorBidi"/>
          <w:color w:val="002060"/>
          <w:sz w:val="24"/>
          <w:szCs w:val="24"/>
          <w:lang w:eastAsia="en-AU"/>
        </w:rPr>
        <w:t>2</w:t>
      </w:r>
      <w:r w:rsidR="00CE5D66" w:rsidRPr="000F71A7">
        <w:rPr>
          <w:rFonts w:asciiTheme="majorBidi" w:eastAsia="Times New Roman" w:hAnsiTheme="majorBidi" w:cstheme="majorBidi"/>
          <w:color w:val="002060"/>
          <w:sz w:val="24"/>
          <w:szCs w:val="24"/>
          <w:lang w:eastAsia="en-AU"/>
        </w:rPr>
        <w:t xml:space="preserve">. John Gavin </w:t>
      </w:r>
      <w:r w:rsidRPr="000F71A7">
        <w:rPr>
          <w:rFonts w:asciiTheme="majorBidi" w:eastAsia="Times New Roman" w:hAnsiTheme="majorBidi" w:cstheme="majorBidi"/>
          <w:color w:val="002060"/>
          <w:sz w:val="24"/>
          <w:szCs w:val="24"/>
          <w:lang w:eastAsia="en-AU"/>
        </w:rPr>
        <w:t xml:space="preserve">Writing </w:t>
      </w:r>
      <w:r w:rsidR="00CE5D66" w:rsidRPr="000F71A7">
        <w:rPr>
          <w:rFonts w:asciiTheme="majorBidi" w:eastAsia="Times New Roman" w:hAnsiTheme="majorBidi" w:cstheme="majorBidi"/>
          <w:color w:val="002060"/>
          <w:sz w:val="24"/>
          <w:szCs w:val="24"/>
          <w:lang w:eastAsia="en-AU"/>
        </w:rPr>
        <w:t>Competition (</w:t>
      </w:r>
      <w:r w:rsidR="00CE5D66" w:rsidRPr="001C636F">
        <w:rPr>
          <w:rFonts w:asciiTheme="majorBidi" w:eastAsia="Times New Roman" w:hAnsiTheme="majorBidi" w:cstheme="majorBidi"/>
          <w:color w:val="002060"/>
          <w:sz w:val="24"/>
          <w:szCs w:val="24"/>
          <w:lang w:eastAsia="en-AU"/>
        </w:rPr>
        <w:t>WA S</w:t>
      </w:r>
      <w:r w:rsidR="001C636F" w:rsidRPr="001C636F">
        <w:rPr>
          <w:rFonts w:asciiTheme="majorBidi" w:eastAsia="Times New Roman" w:hAnsiTheme="majorBidi" w:cstheme="majorBidi"/>
          <w:color w:val="002060"/>
          <w:sz w:val="24"/>
          <w:szCs w:val="24"/>
          <w:lang w:eastAsia="en-AU"/>
        </w:rPr>
        <w:t>tudents</w:t>
      </w:r>
      <w:r w:rsidR="00CE5D66" w:rsidRPr="001C636F">
        <w:rPr>
          <w:rFonts w:asciiTheme="majorBidi" w:eastAsia="Times New Roman" w:hAnsiTheme="majorBidi" w:cstheme="majorBidi"/>
          <w:color w:val="002060"/>
          <w:sz w:val="24"/>
          <w:szCs w:val="24"/>
          <w:lang w:eastAsia="en-AU"/>
        </w:rPr>
        <w:t xml:space="preserve"> Only</w:t>
      </w:r>
      <w:r w:rsidR="00CE5D66" w:rsidRPr="000F71A7">
        <w:rPr>
          <w:rFonts w:asciiTheme="majorBidi" w:eastAsia="Times New Roman" w:hAnsiTheme="majorBidi" w:cstheme="majorBidi"/>
          <w:color w:val="002060"/>
          <w:sz w:val="24"/>
          <w:szCs w:val="24"/>
          <w:lang w:eastAsia="en-AU"/>
        </w:rPr>
        <w:t>)</w:t>
      </w:r>
      <w:r w:rsidRPr="000F71A7">
        <w:rPr>
          <w:rFonts w:asciiTheme="majorBidi" w:eastAsia="Times New Roman" w:hAnsiTheme="majorBidi" w:cstheme="majorBidi"/>
          <w:color w:val="002060"/>
          <w:sz w:val="24"/>
          <w:szCs w:val="24"/>
          <w:lang w:eastAsia="en-AU"/>
        </w:rPr>
        <w:tab/>
      </w:r>
      <w:proofErr w:type="gramStart"/>
      <w:r w:rsidR="00CE5D66" w:rsidRPr="000F71A7">
        <w:rPr>
          <w:rFonts w:asciiTheme="majorBidi" w:eastAsia="Times New Roman" w:hAnsiTheme="majorBidi" w:cstheme="majorBidi"/>
          <w:color w:val="002060"/>
          <w:sz w:val="24"/>
          <w:szCs w:val="24"/>
          <w:lang w:eastAsia="en-AU"/>
        </w:rPr>
        <w:t>500 word</w:t>
      </w:r>
      <w:proofErr w:type="gramEnd"/>
      <w:r w:rsidR="00CE5D66" w:rsidRPr="000F71A7">
        <w:rPr>
          <w:rFonts w:asciiTheme="majorBidi" w:eastAsia="Times New Roman" w:hAnsiTheme="majorBidi" w:cstheme="majorBidi"/>
          <w:color w:val="002060"/>
          <w:sz w:val="24"/>
          <w:szCs w:val="24"/>
          <w:lang w:eastAsia="en-AU"/>
        </w:rPr>
        <w:t xml:space="preserve"> limit</w:t>
      </w:r>
    </w:p>
    <w:p w14:paraId="2B809C4A" w14:textId="00E3DE2A" w:rsidR="00CE5D66" w:rsidRPr="000F71A7" w:rsidRDefault="00CE5D66" w:rsidP="00CE5D66">
      <w:pPr>
        <w:rPr>
          <w:rFonts w:asciiTheme="majorBidi" w:hAnsiTheme="majorBidi" w:cstheme="majorBidi"/>
          <w:sz w:val="24"/>
          <w:szCs w:val="24"/>
        </w:rPr>
      </w:pPr>
    </w:p>
    <w:p w14:paraId="2287B9F3" w14:textId="0D05098C" w:rsidR="004C7D01" w:rsidRPr="000F71A7" w:rsidRDefault="00906D23" w:rsidP="003D3333">
      <w:pPr>
        <w:jc w:val="center"/>
        <w:rPr>
          <w:rFonts w:asciiTheme="majorBidi" w:hAnsiTheme="majorBidi" w:cstheme="majorBidi"/>
          <w:b/>
          <w:bCs/>
          <w:sz w:val="24"/>
          <w:szCs w:val="24"/>
          <w:u w:val="single"/>
        </w:rPr>
      </w:pPr>
      <w:r w:rsidRPr="000F71A7">
        <w:rPr>
          <w:rFonts w:asciiTheme="majorBidi" w:hAnsiTheme="majorBidi" w:cstheme="majorBidi"/>
          <w:b/>
          <w:bCs/>
          <w:sz w:val="24"/>
          <w:szCs w:val="24"/>
          <w:u w:val="single"/>
        </w:rPr>
        <w:t xml:space="preserve">Competition </w:t>
      </w:r>
      <w:r w:rsidR="00A87383" w:rsidRPr="000F71A7">
        <w:rPr>
          <w:rFonts w:asciiTheme="majorBidi" w:hAnsiTheme="majorBidi" w:cstheme="majorBidi"/>
          <w:b/>
          <w:bCs/>
          <w:sz w:val="24"/>
          <w:szCs w:val="24"/>
          <w:u w:val="single"/>
        </w:rPr>
        <w:t>C</w:t>
      </w:r>
      <w:r w:rsidRPr="000F71A7">
        <w:rPr>
          <w:rFonts w:asciiTheme="majorBidi" w:hAnsiTheme="majorBidi" w:cstheme="majorBidi"/>
          <w:b/>
          <w:bCs/>
          <w:sz w:val="24"/>
          <w:szCs w:val="24"/>
          <w:u w:val="single"/>
        </w:rPr>
        <w:t xml:space="preserve">ommences </w:t>
      </w:r>
      <w:r w:rsidR="00DF2A46" w:rsidRPr="000F71A7">
        <w:rPr>
          <w:rFonts w:asciiTheme="majorBidi" w:hAnsiTheme="majorBidi" w:cstheme="majorBidi"/>
          <w:b/>
          <w:bCs/>
          <w:sz w:val="24"/>
          <w:szCs w:val="24"/>
          <w:u w:val="single"/>
        </w:rPr>
        <w:t>1</w:t>
      </w:r>
      <w:r w:rsidR="001C636F">
        <w:rPr>
          <w:rFonts w:asciiTheme="majorBidi" w:hAnsiTheme="majorBidi" w:cstheme="majorBidi"/>
          <w:b/>
          <w:bCs/>
          <w:sz w:val="24"/>
          <w:szCs w:val="24"/>
          <w:u w:val="single"/>
        </w:rPr>
        <w:t>2</w:t>
      </w:r>
      <w:r w:rsidRPr="000F71A7">
        <w:rPr>
          <w:rFonts w:asciiTheme="majorBidi" w:hAnsiTheme="majorBidi" w:cstheme="majorBidi"/>
          <w:b/>
          <w:bCs/>
          <w:sz w:val="24"/>
          <w:szCs w:val="24"/>
          <w:u w:val="single"/>
        </w:rPr>
        <w:t xml:space="preserve"> </w:t>
      </w:r>
      <w:r w:rsidR="00DF2A46" w:rsidRPr="000F71A7">
        <w:rPr>
          <w:rFonts w:asciiTheme="majorBidi" w:hAnsiTheme="majorBidi" w:cstheme="majorBidi"/>
          <w:b/>
          <w:bCs/>
          <w:sz w:val="24"/>
          <w:szCs w:val="24"/>
          <w:u w:val="single"/>
        </w:rPr>
        <w:t>February</w:t>
      </w:r>
      <w:r w:rsidRPr="000F71A7">
        <w:rPr>
          <w:rFonts w:asciiTheme="majorBidi" w:hAnsiTheme="majorBidi" w:cstheme="majorBidi"/>
          <w:b/>
          <w:bCs/>
          <w:sz w:val="24"/>
          <w:szCs w:val="24"/>
          <w:u w:val="single"/>
        </w:rPr>
        <w:t xml:space="preserve"> 202</w:t>
      </w:r>
      <w:r w:rsidR="001C636F">
        <w:rPr>
          <w:rFonts w:asciiTheme="majorBidi" w:hAnsiTheme="majorBidi" w:cstheme="majorBidi"/>
          <w:b/>
          <w:bCs/>
          <w:sz w:val="24"/>
          <w:szCs w:val="24"/>
          <w:u w:val="single"/>
        </w:rPr>
        <w:t>4</w:t>
      </w:r>
      <w:r w:rsidRPr="000F71A7">
        <w:rPr>
          <w:rFonts w:asciiTheme="majorBidi" w:hAnsiTheme="majorBidi" w:cstheme="majorBidi"/>
          <w:b/>
          <w:bCs/>
          <w:sz w:val="24"/>
          <w:szCs w:val="24"/>
          <w:u w:val="single"/>
        </w:rPr>
        <w:t xml:space="preserve"> and Close</w:t>
      </w:r>
      <w:r w:rsidR="00A87383" w:rsidRPr="000F71A7">
        <w:rPr>
          <w:rFonts w:asciiTheme="majorBidi" w:hAnsiTheme="majorBidi" w:cstheme="majorBidi"/>
          <w:b/>
          <w:bCs/>
          <w:sz w:val="24"/>
          <w:szCs w:val="24"/>
          <w:u w:val="single"/>
        </w:rPr>
        <w:t>s</w:t>
      </w:r>
      <w:r w:rsidRPr="000F71A7">
        <w:rPr>
          <w:rFonts w:asciiTheme="majorBidi" w:hAnsiTheme="majorBidi" w:cstheme="majorBidi"/>
          <w:b/>
          <w:bCs/>
          <w:sz w:val="24"/>
          <w:szCs w:val="24"/>
          <w:u w:val="single"/>
        </w:rPr>
        <w:t xml:space="preserve"> </w:t>
      </w:r>
      <w:r w:rsidR="001C636F">
        <w:rPr>
          <w:rFonts w:asciiTheme="majorBidi" w:hAnsiTheme="majorBidi" w:cstheme="majorBidi"/>
          <w:b/>
          <w:bCs/>
          <w:sz w:val="24"/>
          <w:szCs w:val="24"/>
          <w:u w:val="single"/>
        </w:rPr>
        <w:t>12</w:t>
      </w:r>
      <w:r w:rsidR="00067234" w:rsidRPr="000F71A7">
        <w:rPr>
          <w:rFonts w:asciiTheme="majorBidi" w:hAnsiTheme="majorBidi" w:cstheme="majorBidi"/>
          <w:b/>
          <w:bCs/>
          <w:sz w:val="24"/>
          <w:szCs w:val="24"/>
          <w:u w:val="single"/>
        </w:rPr>
        <w:t xml:space="preserve"> </w:t>
      </w:r>
      <w:r w:rsidR="001C636F">
        <w:rPr>
          <w:rFonts w:asciiTheme="majorBidi" w:hAnsiTheme="majorBidi" w:cstheme="majorBidi"/>
          <w:b/>
          <w:bCs/>
          <w:sz w:val="24"/>
          <w:szCs w:val="24"/>
          <w:u w:val="single"/>
        </w:rPr>
        <w:t>May</w:t>
      </w:r>
      <w:r w:rsidR="00067234" w:rsidRPr="000F71A7">
        <w:rPr>
          <w:rFonts w:asciiTheme="majorBidi" w:hAnsiTheme="majorBidi" w:cstheme="majorBidi"/>
          <w:b/>
          <w:bCs/>
          <w:sz w:val="24"/>
          <w:szCs w:val="24"/>
          <w:u w:val="single"/>
        </w:rPr>
        <w:t xml:space="preserve"> 202</w:t>
      </w:r>
      <w:r w:rsidR="001C636F">
        <w:rPr>
          <w:rFonts w:asciiTheme="majorBidi" w:hAnsiTheme="majorBidi" w:cstheme="majorBidi"/>
          <w:b/>
          <w:bCs/>
          <w:sz w:val="24"/>
          <w:szCs w:val="24"/>
          <w:u w:val="single"/>
        </w:rPr>
        <w:t>4</w:t>
      </w:r>
    </w:p>
    <w:p w14:paraId="3B14E673" w14:textId="77777777" w:rsidR="001774DD" w:rsidRPr="000F71A7" w:rsidRDefault="001774DD" w:rsidP="003D3333">
      <w:pPr>
        <w:jc w:val="center"/>
        <w:rPr>
          <w:rFonts w:asciiTheme="majorBidi" w:hAnsiTheme="majorBidi" w:cstheme="majorBidi"/>
          <w:b/>
          <w:bCs/>
          <w:sz w:val="24"/>
          <w:szCs w:val="24"/>
          <w:u w:val="single"/>
        </w:rPr>
      </w:pPr>
    </w:p>
    <w:p w14:paraId="3815E772" w14:textId="59667F9F" w:rsidR="00BA2EA9" w:rsidRPr="000F71A7" w:rsidRDefault="00BA2EA9" w:rsidP="00BA2EA9">
      <w:pPr>
        <w:ind w:left="1440" w:hanging="1440"/>
        <w:rPr>
          <w:rFonts w:asciiTheme="majorBidi" w:hAnsiTheme="majorBidi" w:cstheme="majorBidi"/>
          <w:sz w:val="24"/>
          <w:szCs w:val="24"/>
        </w:rPr>
      </w:pPr>
      <w:r w:rsidRPr="000F71A7">
        <w:rPr>
          <w:rFonts w:asciiTheme="majorBidi" w:hAnsiTheme="majorBidi" w:cstheme="majorBidi"/>
          <w:b/>
          <w:bCs/>
          <w:sz w:val="24"/>
          <w:szCs w:val="24"/>
        </w:rPr>
        <w:t>Entry Fees:</w:t>
      </w:r>
      <w:r w:rsidRPr="000F71A7">
        <w:rPr>
          <w:rFonts w:asciiTheme="majorBidi" w:hAnsiTheme="majorBidi" w:cstheme="majorBidi"/>
          <w:sz w:val="24"/>
          <w:szCs w:val="24"/>
        </w:rPr>
        <w:t xml:space="preserve"> </w:t>
      </w:r>
      <w:r w:rsidRPr="000F71A7">
        <w:rPr>
          <w:rFonts w:asciiTheme="majorBidi" w:hAnsiTheme="majorBidi" w:cstheme="majorBidi"/>
          <w:sz w:val="24"/>
          <w:szCs w:val="24"/>
        </w:rPr>
        <w:tab/>
        <w:t>$</w:t>
      </w:r>
      <w:r w:rsidRPr="000F71A7">
        <w:rPr>
          <w:rFonts w:asciiTheme="majorBidi" w:eastAsia="Times New Roman" w:hAnsiTheme="majorBidi" w:cstheme="majorBidi"/>
          <w:sz w:val="24"/>
          <w:szCs w:val="24"/>
          <w:lang w:val="en-US" w:eastAsia="en-AU"/>
        </w:rPr>
        <w:t>10</w:t>
      </w:r>
      <w:r w:rsidRPr="000F71A7">
        <w:rPr>
          <w:rFonts w:asciiTheme="majorBidi" w:hAnsiTheme="majorBidi" w:cstheme="majorBidi"/>
          <w:sz w:val="24"/>
          <w:szCs w:val="24"/>
        </w:rPr>
        <w:t xml:space="preserve"> per entry (plus</w:t>
      </w:r>
      <w:r w:rsidR="00D94A1B">
        <w:rPr>
          <w:rFonts w:asciiTheme="majorBidi" w:hAnsiTheme="majorBidi" w:cstheme="majorBidi"/>
          <w:sz w:val="24"/>
          <w:szCs w:val="24"/>
        </w:rPr>
        <w:t xml:space="preserve"> </w:t>
      </w:r>
      <w:proofErr w:type="spellStart"/>
      <w:r w:rsidR="00D94A1B">
        <w:rPr>
          <w:rFonts w:asciiTheme="majorBidi" w:hAnsiTheme="majorBidi" w:cstheme="majorBidi"/>
          <w:sz w:val="24"/>
          <w:szCs w:val="24"/>
        </w:rPr>
        <w:t>Humanitix</w:t>
      </w:r>
      <w:proofErr w:type="spellEnd"/>
      <w:r w:rsidRPr="000F71A7">
        <w:rPr>
          <w:rFonts w:asciiTheme="majorBidi" w:hAnsiTheme="majorBidi" w:cstheme="majorBidi"/>
          <w:sz w:val="24"/>
          <w:szCs w:val="24"/>
        </w:rPr>
        <w:t xml:space="preserve"> Fee) for </w:t>
      </w:r>
      <w:r w:rsidR="00DF2A46" w:rsidRPr="000F71A7">
        <w:rPr>
          <w:rFonts w:asciiTheme="majorBidi" w:hAnsiTheme="majorBidi" w:cstheme="majorBidi"/>
          <w:sz w:val="24"/>
          <w:szCs w:val="24"/>
        </w:rPr>
        <w:t>Open category</w:t>
      </w:r>
    </w:p>
    <w:p w14:paraId="3B5CE2DF" w14:textId="52872654" w:rsidR="00BA2EA9" w:rsidRPr="000F71A7" w:rsidRDefault="00BA2EA9" w:rsidP="00BA2EA9">
      <w:pPr>
        <w:ind w:left="1440"/>
        <w:rPr>
          <w:rFonts w:asciiTheme="majorBidi" w:hAnsiTheme="majorBidi" w:cstheme="majorBidi"/>
          <w:sz w:val="24"/>
          <w:szCs w:val="24"/>
        </w:rPr>
      </w:pPr>
      <w:r w:rsidRPr="000F71A7">
        <w:rPr>
          <w:rFonts w:asciiTheme="majorBidi" w:hAnsiTheme="majorBidi" w:cstheme="majorBidi"/>
          <w:sz w:val="24"/>
          <w:szCs w:val="24"/>
        </w:rPr>
        <w:t xml:space="preserve">$7.50 per entry (plus </w:t>
      </w:r>
      <w:proofErr w:type="spellStart"/>
      <w:r w:rsidR="00D94A1B">
        <w:rPr>
          <w:rFonts w:asciiTheme="majorBidi" w:hAnsiTheme="majorBidi" w:cstheme="majorBidi"/>
          <w:sz w:val="24"/>
          <w:szCs w:val="24"/>
        </w:rPr>
        <w:t>Humanitix</w:t>
      </w:r>
      <w:proofErr w:type="spellEnd"/>
      <w:r w:rsidRPr="000F71A7">
        <w:rPr>
          <w:rFonts w:asciiTheme="majorBidi" w:hAnsiTheme="majorBidi" w:cstheme="majorBidi"/>
          <w:sz w:val="24"/>
          <w:szCs w:val="24"/>
        </w:rPr>
        <w:t xml:space="preserve"> Fee</w:t>
      </w:r>
      <w:r w:rsidR="00A802A8" w:rsidRPr="000F71A7">
        <w:rPr>
          <w:rFonts w:asciiTheme="majorBidi" w:hAnsiTheme="majorBidi" w:cstheme="majorBidi"/>
          <w:sz w:val="24"/>
          <w:szCs w:val="24"/>
        </w:rPr>
        <w:t>)</w:t>
      </w:r>
      <w:r w:rsidRPr="000F71A7">
        <w:rPr>
          <w:rFonts w:asciiTheme="majorBidi" w:hAnsiTheme="majorBidi" w:cstheme="majorBidi"/>
          <w:sz w:val="24"/>
          <w:szCs w:val="24"/>
        </w:rPr>
        <w:t xml:space="preserve"> for the WA S</w:t>
      </w:r>
      <w:r w:rsidR="00D94A1B">
        <w:rPr>
          <w:rFonts w:asciiTheme="majorBidi" w:hAnsiTheme="majorBidi" w:cstheme="majorBidi"/>
          <w:sz w:val="24"/>
          <w:szCs w:val="24"/>
        </w:rPr>
        <w:t>tudents</w:t>
      </w:r>
      <w:r w:rsidRPr="000F71A7">
        <w:rPr>
          <w:rFonts w:asciiTheme="majorBidi" w:hAnsiTheme="majorBidi" w:cstheme="majorBidi"/>
          <w:sz w:val="24"/>
          <w:szCs w:val="24"/>
        </w:rPr>
        <w:t xml:space="preserve"> Only Competition </w:t>
      </w:r>
    </w:p>
    <w:p w14:paraId="7FA25262" w14:textId="338C9D00" w:rsidR="00DF2A46" w:rsidRPr="000F71A7" w:rsidRDefault="00C172D7" w:rsidP="00DF2A46">
      <w:pPr>
        <w:rPr>
          <w:rFonts w:asciiTheme="majorBidi" w:hAnsiTheme="majorBidi" w:cstheme="majorBidi"/>
          <w:b/>
          <w:bCs/>
          <w:sz w:val="24"/>
          <w:szCs w:val="24"/>
        </w:rPr>
      </w:pPr>
      <w:r w:rsidRPr="000F71A7">
        <w:rPr>
          <w:rFonts w:asciiTheme="majorBidi" w:hAnsiTheme="majorBidi" w:cstheme="majorBidi"/>
          <w:b/>
          <w:bCs/>
          <w:sz w:val="24"/>
          <w:szCs w:val="24"/>
        </w:rPr>
        <w:t>Theme:</w:t>
      </w:r>
      <w:r w:rsidRPr="000F71A7">
        <w:rPr>
          <w:rFonts w:asciiTheme="majorBidi" w:hAnsiTheme="majorBidi" w:cstheme="majorBidi"/>
          <w:sz w:val="24"/>
          <w:szCs w:val="24"/>
        </w:rPr>
        <w:tab/>
      </w:r>
      <w:r w:rsidR="002363C2">
        <w:rPr>
          <w:rFonts w:asciiTheme="majorBidi" w:hAnsiTheme="majorBidi" w:cstheme="majorBidi"/>
          <w:b/>
          <w:bCs/>
          <w:sz w:val="24"/>
          <w:szCs w:val="24"/>
        </w:rPr>
        <w:t>Lost Worlds</w:t>
      </w:r>
    </w:p>
    <w:p w14:paraId="3649745B" w14:textId="1D48744C" w:rsidR="00B23423" w:rsidRPr="000F71A7" w:rsidRDefault="00634562" w:rsidP="00DF2A46">
      <w:pPr>
        <w:rPr>
          <w:rFonts w:asciiTheme="majorBidi" w:hAnsiTheme="majorBidi" w:cstheme="majorBidi"/>
          <w:b/>
          <w:bCs/>
          <w:sz w:val="24"/>
          <w:szCs w:val="24"/>
        </w:rPr>
      </w:pPr>
      <w:r w:rsidRPr="000F71A7">
        <w:rPr>
          <w:rFonts w:asciiTheme="majorBidi" w:hAnsiTheme="majorBidi" w:cstheme="majorBidi"/>
          <w:b/>
          <w:bCs/>
          <w:sz w:val="24"/>
          <w:szCs w:val="24"/>
        </w:rPr>
        <w:t>Prizes:</w:t>
      </w:r>
      <w:r w:rsidRPr="000F71A7">
        <w:rPr>
          <w:rFonts w:asciiTheme="majorBidi" w:hAnsiTheme="majorBidi" w:cstheme="majorBidi"/>
          <w:b/>
          <w:bCs/>
          <w:sz w:val="24"/>
          <w:szCs w:val="24"/>
        </w:rPr>
        <w:tab/>
      </w:r>
      <w:r w:rsidRPr="000F71A7">
        <w:rPr>
          <w:rFonts w:asciiTheme="majorBidi" w:hAnsiTheme="majorBidi" w:cstheme="majorBidi"/>
          <w:b/>
          <w:bCs/>
          <w:sz w:val="24"/>
          <w:szCs w:val="24"/>
        </w:rPr>
        <w:tab/>
      </w:r>
    </w:p>
    <w:p w14:paraId="363E80FB" w14:textId="1FDB5AC4" w:rsidR="00634562" w:rsidRPr="000F71A7" w:rsidRDefault="003355B1" w:rsidP="00CE5D66">
      <w:pPr>
        <w:rPr>
          <w:rFonts w:asciiTheme="majorBidi" w:hAnsiTheme="majorBidi" w:cstheme="majorBidi"/>
          <w:sz w:val="24"/>
          <w:szCs w:val="24"/>
        </w:rPr>
      </w:pPr>
      <w:r w:rsidRPr="000F71A7">
        <w:rPr>
          <w:rFonts w:asciiTheme="majorBidi" w:hAnsiTheme="majorBidi" w:cstheme="majorBidi"/>
          <w:sz w:val="24"/>
          <w:szCs w:val="24"/>
        </w:rPr>
        <w:t xml:space="preserve">1.  </w:t>
      </w:r>
      <w:r w:rsidR="00634562" w:rsidRPr="000F71A7">
        <w:rPr>
          <w:rFonts w:asciiTheme="majorBidi" w:hAnsiTheme="majorBidi" w:cstheme="majorBidi"/>
          <w:sz w:val="24"/>
          <w:szCs w:val="24"/>
        </w:rPr>
        <w:t xml:space="preserve">John Gavin </w:t>
      </w:r>
      <w:r w:rsidR="00DF2A46" w:rsidRPr="000F71A7">
        <w:rPr>
          <w:rFonts w:asciiTheme="majorBidi" w:hAnsiTheme="majorBidi" w:cstheme="majorBidi"/>
          <w:sz w:val="24"/>
          <w:szCs w:val="24"/>
        </w:rPr>
        <w:t>Writing</w:t>
      </w:r>
      <w:r w:rsidR="00634562" w:rsidRPr="000F71A7">
        <w:rPr>
          <w:rFonts w:asciiTheme="majorBidi" w:hAnsiTheme="majorBidi" w:cstheme="majorBidi"/>
          <w:sz w:val="24"/>
          <w:szCs w:val="24"/>
        </w:rPr>
        <w:t xml:space="preserve"> Competition</w:t>
      </w:r>
      <w:r w:rsidR="00D94A1B">
        <w:rPr>
          <w:rFonts w:asciiTheme="majorBidi" w:hAnsiTheme="majorBidi" w:cstheme="majorBidi"/>
          <w:sz w:val="24"/>
          <w:szCs w:val="24"/>
        </w:rPr>
        <w:t xml:space="preserve"> (Open)</w:t>
      </w:r>
      <w:r w:rsidR="00634562" w:rsidRPr="000F71A7">
        <w:rPr>
          <w:rFonts w:asciiTheme="majorBidi" w:hAnsiTheme="majorBidi" w:cstheme="majorBidi"/>
          <w:sz w:val="24"/>
          <w:szCs w:val="24"/>
        </w:rPr>
        <w:t>:</w:t>
      </w:r>
      <w:r w:rsidR="00634562" w:rsidRPr="000F71A7">
        <w:rPr>
          <w:rFonts w:asciiTheme="majorBidi" w:hAnsiTheme="majorBidi" w:cstheme="majorBidi"/>
          <w:sz w:val="24"/>
          <w:szCs w:val="24"/>
        </w:rPr>
        <w:tab/>
      </w:r>
      <w:r w:rsidR="00634562" w:rsidRPr="000F71A7">
        <w:rPr>
          <w:rFonts w:asciiTheme="majorBidi" w:hAnsiTheme="majorBidi" w:cstheme="majorBidi"/>
          <w:sz w:val="24"/>
          <w:szCs w:val="24"/>
        </w:rPr>
        <w:tab/>
      </w:r>
      <w:r w:rsidR="003D3333" w:rsidRPr="000F71A7">
        <w:rPr>
          <w:rFonts w:asciiTheme="majorBidi" w:hAnsiTheme="majorBidi" w:cstheme="majorBidi"/>
          <w:sz w:val="24"/>
          <w:szCs w:val="24"/>
        </w:rPr>
        <w:tab/>
      </w:r>
      <w:r w:rsidR="00634562" w:rsidRPr="000F71A7">
        <w:rPr>
          <w:rFonts w:asciiTheme="majorBidi" w:hAnsiTheme="majorBidi" w:cstheme="majorBidi"/>
          <w:sz w:val="24"/>
          <w:szCs w:val="24"/>
        </w:rPr>
        <w:t>1</w:t>
      </w:r>
      <w:r w:rsidR="00634562" w:rsidRPr="000F71A7">
        <w:rPr>
          <w:rFonts w:asciiTheme="majorBidi" w:hAnsiTheme="majorBidi" w:cstheme="majorBidi"/>
          <w:sz w:val="24"/>
          <w:szCs w:val="24"/>
          <w:vertAlign w:val="superscript"/>
        </w:rPr>
        <w:t>st</w:t>
      </w:r>
      <w:r w:rsidR="00634562" w:rsidRPr="000F71A7">
        <w:rPr>
          <w:rFonts w:asciiTheme="majorBidi" w:hAnsiTheme="majorBidi" w:cstheme="majorBidi"/>
          <w:sz w:val="24"/>
          <w:szCs w:val="24"/>
        </w:rPr>
        <w:t xml:space="preserve"> Prize: $</w:t>
      </w:r>
      <w:r w:rsidR="00DF2A46" w:rsidRPr="000F71A7">
        <w:rPr>
          <w:rFonts w:asciiTheme="majorBidi" w:hAnsiTheme="majorBidi" w:cstheme="majorBidi"/>
          <w:sz w:val="24"/>
          <w:szCs w:val="24"/>
        </w:rPr>
        <w:t>35</w:t>
      </w:r>
      <w:r w:rsidR="00634562" w:rsidRPr="000F71A7">
        <w:rPr>
          <w:rFonts w:asciiTheme="majorBidi" w:hAnsiTheme="majorBidi" w:cstheme="majorBidi"/>
          <w:sz w:val="24"/>
          <w:szCs w:val="24"/>
        </w:rPr>
        <w:t>0</w:t>
      </w:r>
      <w:r w:rsidR="00042027" w:rsidRPr="000F71A7">
        <w:rPr>
          <w:rFonts w:asciiTheme="majorBidi" w:hAnsiTheme="majorBidi" w:cstheme="majorBidi"/>
          <w:sz w:val="24"/>
          <w:szCs w:val="24"/>
        </w:rPr>
        <w:t xml:space="preserve"> </w:t>
      </w:r>
      <w:r w:rsidR="00634562" w:rsidRPr="000F71A7">
        <w:rPr>
          <w:rFonts w:asciiTheme="majorBidi" w:hAnsiTheme="majorBidi" w:cstheme="majorBidi"/>
          <w:sz w:val="24"/>
          <w:szCs w:val="24"/>
        </w:rPr>
        <w:t xml:space="preserve">  2</w:t>
      </w:r>
      <w:r w:rsidR="00634562" w:rsidRPr="000F71A7">
        <w:rPr>
          <w:rFonts w:asciiTheme="majorBidi" w:hAnsiTheme="majorBidi" w:cstheme="majorBidi"/>
          <w:sz w:val="24"/>
          <w:szCs w:val="24"/>
          <w:vertAlign w:val="superscript"/>
        </w:rPr>
        <w:t>nd</w:t>
      </w:r>
      <w:r w:rsidR="00634562" w:rsidRPr="000F71A7">
        <w:rPr>
          <w:rFonts w:asciiTheme="majorBidi" w:hAnsiTheme="majorBidi" w:cstheme="majorBidi"/>
          <w:sz w:val="24"/>
          <w:szCs w:val="24"/>
        </w:rPr>
        <w:t xml:space="preserve"> Prize: $</w:t>
      </w:r>
      <w:r w:rsidR="001C636F">
        <w:rPr>
          <w:rFonts w:asciiTheme="majorBidi" w:hAnsiTheme="majorBidi" w:cstheme="majorBidi"/>
          <w:sz w:val="24"/>
          <w:szCs w:val="24"/>
        </w:rPr>
        <w:t>200</w:t>
      </w:r>
    </w:p>
    <w:p w14:paraId="74F3BCA8" w14:textId="09E27AE2" w:rsidR="00DC1E5B" w:rsidRPr="000F71A7" w:rsidRDefault="00705DF4" w:rsidP="00DC1E5B">
      <w:pPr>
        <w:spacing w:line="240" w:lineRule="auto"/>
        <w:contextualSpacing/>
        <w:rPr>
          <w:rFonts w:asciiTheme="majorBidi" w:hAnsiTheme="majorBidi" w:cstheme="majorBidi"/>
          <w:sz w:val="24"/>
          <w:szCs w:val="24"/>
        </w:rPr>
      </w:pPr>
      <w:r>
        <w:rPr>
          <w:rFonts w:asciiTheme="majorBidi" w:hAnsiTheme="majorBidi" w:cstheme="majorBidi"/>
          <w:sz w:val="24"/>
          <w:szCs w:val="24"/>
        </w:rPr>
        <w:t>2</w:t>
      </w:r>
      <w:r w:rsidR="003355B1" w:rsidRPr="000F71A7">
        <w:rPr>
          <w:rFonts w:asciiTheme="majorBidi" w:hAnsiTheme="majorBidi" w:cstheme="majorBidi"/>
          <w:sz w:val="24"/>
          <w:szCs w:val="24"/>
        </w:rPr>
        <w:t>.  John Gavin</w:t>
      </w:r>
      <w:r w:rsidR="00DF2A46" w:rsidRPr="000F71A7">
        <w:rPr>
          <w:rFonts w:asciiTheme="majorBidi" w:hAnsiTheme="majorBidi" w:cstheme="majorBidi"/>
          <w:sz w:val="24"/>
          <w:szCs w:val="24"/>
        </w:rPr>
        <w:t xml:space="preserve"> Writing</w:t>
      </w:r>
      <w:r w:rsidR="003355B1" w:rsidRPr="000F71A7">
        <w:rPr>
          <w:rFonts w:asciiTheme="majorBidi" w:hAnsiTheme="majorBidi" w:cstheme="majorBidi"/>
          <w:sz w:val="24"/>
          <w:szCs w:val="24"/>
        </w:rPr>
        <w:t xml:space="preserve"> Competition</w:t>
      </w:r>
    </w:p>
    <w:p w14:paraId="2EDA3ADE" w14:textId="738A5A6E" w:rsidR="00FB1D28" w:rsidRPr="000F71A7" w:rsidRDefault="005E0AE7" w:rsidP="00DC1E5B">
      <w:pPr>
        <w:spacing w:line="240" w:lineRule="auto"/>
        <w:contextualSpacing/>
        <w:rPr>
          <w:rFonts w:asciiTheme="majorBidi" w:hAnsiTheme="majorBidi" w:cstheme="majorBidi"/>
          <w:sz w:val="24"/>
          <w:szCs w:val="24"/>
        </w:rPr>
      </w:pPr>
      <w:r w:rsidRPr="000F71A7">
        <w:rPr>
          <w:rFonts w:asciiTheme="majorBidi" w:hAnsiTheme="majorBidi" w:cstheme="majorBidi"/>
          <w:sz w:val="24"/>
          <w:szCs w:val="24"/>
        </w:rPr>
        <w:t xml:space="preserve">     </w:t>
      </w:r>
      <w:r w:rsidR="000A32B1" w:rsidRPr="000F71A7">
        <w:rPr>
          <w:rFonts w:asciiTheme="majorBidi" w:hAnsiTheme="majorBidi" w:cstheme="majorBidi"/>
          <w:sz w:val="24"/>
          <w:szCs w:val="24"/>
        </w:rPr>
        <w:t xml:space="preserve"> </w:t>
      </w:r>
      <w:r w:rsidR="00DC1E5B" w:rsidRPr="000F71A7">
        <w:rPr>
          <w:rFonts w:asciiTheme="majorBidi" w:hAnsiTheme="majorBidi" w:cstheme="majorBidi"/>
          <w:sz w:val="24"/>
          <w:szCs w:val="24"/>
        </w:rPr>
        <w:t>(</w:t>
      </w:r>
      <w:r w:rsidR="000A32B1" w:rsidRPr="000F71A7">
        <w:rPr>
          <w:rFonts w:asciiTheme="majorBidi" w:hAnsiTheme="majorBidi" w:cstheme="majorBidi"/>
          <w:sz w:val="24"/>
          <w:szCs w:val="24"/>
        </w:rPr>
        <w:t>WA S</w:t>
      </w:r>
      <w:r w:rsidR="00D94A1B">
        <w:rPr>
          <w:rFonts w:asciiTheme="majorBidi" w:hAnsiTheme="majorBidi" w:cstheme="majorBidi"/>
          <w:sz w:val="24"/>
          <w:szCs w:val="24"/>
        </w:rPr>
        <w:t>tudents</w:t>
      </w:r>
      <w:r w:rsidR="000A32B1" w:rsidRPr="000F71A7">
        <w:rPr>
          <w:rFonts w:asciiTheme="majorBidi" w:hAnsiTheme="majorBidi" w:cstheme="majorBidi"/>
          <w:sz w:val="24"/>
          <w:szCs w:val="24"/>
        </w:rPr>
        <w:t>)</w:t>
      </w:r>
      <w:r w:rsidR="00D94A1B">
        <w:rPr>
          <w:rFonts w:asciiTheme="majorBidi" w:hAnsiTheme="majorBidi" w:cstheme="majorBidi"/>
          <w:sz w:val="24"/>
          <w:szCs w:val="24"/>
        </w:rPr>
        <w:t>:</w:t>
      </w:r>
      <w:r w:rsidRPr="000F71A7">
        <w:rPr>
          <w:rFonts w:asciiTheme="majorBidi" w:hAnsiTheme="majorBidi" w:cstheme="majorBidi"/>
          <w:sz w:val="24"/>
          <w:szCs w:val="24"/>
        </w:rPr>
        <w:tab/>
      </w:r>
      <w:r w:rsidR="00D94A1B">
        <w:rPr>
          <w:rFonts w:asciiTheme="majorBidi" w:hAnsiTheme="majorBidi" w:cstheme="majorBidi"/>
          <w:sz w:val="24"/>
          <w:szCs w:val="24"/>
        </w:rPr>
        <w:tab/>
      </w:r>
      <w:r w:rsidR="00D94A1B">
        <w:rPr>
          <w:rFonts w:asciiTheme="majorBidi" w:hAnsiTheme="majorBidi" w:cstheme="majorBidi"/>
          <w:sz w:val="24"/>
          <w:szCs w:val="24"/>
        </w:rPr>
        <w:tab/>
      </w:r>
      <w:r w:rsidRPr="000F71A7">
        <w:rPr>
          <w:rFonts w:asciiTheme="majorBidi" w:hAnsiTheme="majorBidi" w:cstheme="majorBidi"/>
          <w:sz w:val="24"/>
          <w:szCs w:val="24"/>
        </w:rPr>
        <w:tab/>
      </w:r>
      <w:r w:rsidRPr="000F71A7">
        <w:rPr>
          <w:rFonts w:asciiTheme="majorBidi" w:hAnsiTheme="majorBidi" w:cstheme="majorBidi"/>
          <w:sz w:val="24"/>
          <w:szCs w:val="24"/>
        </w:rPr>
        <w:tab/>
      </w:r>
      <w:r w:rsidR="003D3333" w:rsidRPr="000F71A7">
        <w:rPr>
          <w:rFonts w:asciiTheme="majorBidi" w:hAnsiTheme="majorBidi" w:cstheme="majorBidi"/>
          <w:sz w:val="24"/>
          <w:szCs w:val="24"/>
        </w:rPr>
        <w:tab/>
      </w:r>
      <w:r w:rsidR="001C636F" w:rsidRPr="000F71A7">
        <w:rPr>
          <w:rFonts w:asciiTheme="majorBidi" w:hAnsiTheme="majorBidi" w:cstheme="majorBidi"/>
          <w:sz w:val="24"/>
          <w:szCs w:val="24"/>
        </w:rPr>
        <w:t>1</w:t>
      </w:r>
      <w:r w:rsidR="001C636F" w:rsidRPr="000F71A7">
        <w:rPr>
          <w:rFonts w:asciiTheme="majorBidi" w:hAnsiTheme="majorBidi" w:cstheme="majorBidi"/>
          <w:sz w:val="24"/>
          <w:szCs w:val="24"/>
          <w:vertAlign w:val="superscript"/>
        </w:rPr>
        <w:t>st</w:t>
      </w:r>
      <w:r w:rsidR="001C636F" w:rsidRPr="000F71A7">
        <w:rPr>
          <w:rFonts w:asciiTheme="majorBidi" w:hAnsiTheme="majorBidi" w:cstheme="majorBidi"/>
          <w:sz w:val="24"/>
          <w:szCs w:val="24"/>
        </w:rPr>
        <w:t xml:space="preserve"> Prize: $</w:t>
      </w:r>
      <w:r w:rsidR="001C636F">
        <w:rPr>
          <w:rFonts w:asciiTheme="majorBidi" w:hAnsiTheme="majorBidi" w:cstheme="majorBidi"/>
          <w:sz w:val="24"/>
          <w:szCs w:val="24"/>
        </w:rPr>
        <w:t>1</w:t>
      </w:r>
      <w:r w:rsidR="001C636F" w:rsidRPr="000F71A7">
        <w:rPr>
          <w:rFonts w:asciiTheme="majorBidi" w:hAnsiTheme="majorBidi" w:cstheme="majorBidi"/>
          <w:sz w:val="24"/>
          <w:szCs w:val="24"/>
        </w:rPr>
        <w:t>50   2</w:t>
      </w:r>
      <w:r w:rsidR="001C636F" w:rsidRPr="000F71A7">
        <w:rPr>
          <w:rFonts w:asciiTheme="majorBidi" w:hAnsiTheme="majorBidi" w:cstheme="majorBidi"/>
          <w:sz w:val="24"/>
          <w:szCs w:val="24"/>
          <w:vertAlign w:val="superscript"/>
        </w:rPr>
        <w:t>nd</w:t>
      </w:r>
      <w:r w:rsidR="001C636F" w:rsidRPr="000F71A7">
        <w:rPr>
          <w:rFonts w:asciiTheme="majorBidi" w:hAnsiTheme="majorBidi" w:cstheme="majorBidi"/>
          <w:sz w:val="24"/>
          <w:szCs w:val="24"/>
        </w:rPr>
        <w:t xml:space="preserve"> Prize: $1</w:t>
      </w:r>
      <w:r w:rsidR="001C636F">
        <w:rPr>
          <w:rFonts w:asciiTheme="majorBidi" w:hAnsiTheme="majorBidi" w:cstheme="majorBidi"/>
          <w:sz w:val="24"/>
          <w:szCs w:val="24"/>
        </w:rPr>
        <w:t>00</w:t>
      </w:r>
    </w:p>
    <w:p w14:paraId="1826E7D0" w14:textId="496B551A" w:rsidR="003355B1" w:rsidRPr="000F71A7" w:rsidRDefault="003355B1" w:rsidP="005E0AE7">
      <w:pPr>
        <w:spacing w:line="240" w:lineRule="auto"/>
        <w:contextualSpacing/>
        <w:rPr>
          <w:rFonts w:asciiTheme="majorBidi" w:hAnsiTheme="majorBidi" w:cstheme="majorBidi"/>
          <w:sz w:val="24"/>
          <w:szCs w:val="24"/>
        </w:rPr>
      </w:pPr>
    </w:p>
    <w:p w14:paraId="7C856168" w14:textId="0B7DABBC" w:rsidR="003355B1" w:rsidRPr="000F71A7" w:rsidRDefault="003355B1" w:rsidP="00CE5D66">
      <w:pPr>
        <w:rPr>
          <w:rFonts w:asciiTheme="majorBidi" w:hAnsiTheme="majorBidi" w:cstheme="majorBidi"/>
          <w:sz w:val="24"/>
          <w:szCs w:val="24"/>
        </w:rPr>
      </w:pPr>
    </w:p>
    <w:p w14:paraId="6F321360" w14:textId="2919675C" w:rsidR="00D62577" w:rsidRPr="000F71A7" w:rsidRDefault="00AD53CF" w:rsidP="00B57D1C">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 xml:space="preserve">Work must be </w:t>
      </w:r>
      <w:r w:rsidR="00A04633" w:rsidRPr="000F71A7">
        <w:rPr>
          <w:rFonts w:asciiTheme="majorBidi" w:hAnsiTheme="majorBidi" w:cstheme="majorBidi"/>
          <w:sz w:val="24"/>
          <w:szCs w:val="24"/>
        </w:rPr>
        <w:t xml:space="preserve">your own work, </w:t>
      </w:r>
      <w:r w:rsidRPr="000F71A7">
        <w:rPr>
          <w:rFonts w:asciiTheme="majorBidi" w:hAnsiTheme="majorBidi" w:cstheme="majorBidi"/>
          <w:sz w:val="24"/>
          <w:szCs w:val="24"/>
        </w:rPr>
        <w:t xml:space="preserve">and </w:t>
      </w:r>
      <w:r w:rsidR="00017CFE" w:rsidRPr="000F71A7">
        <w:rPr>
          <w:rFonts w:asciiTheme="majorBidi" w:hAnsiTheme="majorBidi" w:cstheme="majorBidi"/>
          <w:sz w:val="24"/>
          <w:szCs w:val="24"/>
        </w:rPr>
        <w:t>previously unpublished.</w:t>
      </w:r>
    </w:p>
    <w:p w14:paraId="1A5816E8" w14:textId="77777777" w:rsidR="00017CFE" w:rsidRPr="000F71A7" w:rsidRDefault="00017CFE" w:rsidP="00017CFE">
      <w:pPr>
        <w:pStyle w:val="ListParagraph"/>
        <w:rPr>
          <w:rFonts w:asciiTheme="majorBidi" w:hAnsiTheme="majorBidi" w:cstheme="majorBidi"/>
          <w:sz w:val="24"/>
          <w:szCs w:val="24"/>
        </w:rPr>
      </w:pPr>
    </w:p>
    <w:p w14:paraId="05901C28" w14:textId="372C845F" w:rsidR="00274644" w:rsidRPr="000F71A7" w:rsidRDefault="00A723E5" w:rsidP="00274644">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Competitors retain copyright in their entries, however</w:t>
      </w:r>
      <w:r w:rsidR="006B66FF" w:rsidRPr="000F71A7">
        <w:rPr>
          <w:rFonts w:asciiTheme="majorBidi" w:hAnsiTheme="majorBidi" w:cstheme="majorBidi"/>
          <w:sz w:val="24"/>
          <w:szCs w:val="24"/>
        </w:rPr>
        <w:t>,</w:t>
      </w:r>
      <w:r w:rsidRPr="000F71A7">
        <w:rPr>
          <w:rFonts w:asciiTheme="majorBidi" w:hAnsiTheme="majorBidi" w:cstheme="majorBidi"/>
          <w:sz w:val="24"/>
          <w:szCs w:val="24"/>
        </w:rPr>
        <w:t xml:space="preserve"> </w:t>
      </w:r>
      <w:r w:rsidR="00803161" w:rsidRPr="000F71A7">
        <w:rPr>
          <w:rFonts w:asciiTheme="majorBidi" w:hAnsiTheme="majorBidi" w:cstheme="majorBidi"/>
          <w:sz w:val="24"/>
          <w:szCs w:val="24"/>
        </w:rPr>
        <w:t xml:space="preserve">by entering the competition, </w:t>
      </w:r>
      <w:r w:rsidRPr="000F71A7">
        <w:rPr>
          <w:rFonts w:asciiTheme="majorBidi" w:hAnsiTheme="majorBidi" w:cstheme="majorBidi"/>
          <w:sz w:val="24"/>
          <w:szCs w:val="24"/>
        </w:rPr>
        <w:t xml:space="preserve">agree that the Fremantle Volunteer Heritage Guides Association Inc is granted the non-exclusive and non-commercial right to publish </w:t>
      </w:r>
      <w:r w:rsidR="00517CC7" w:rsidRPr="000F71A7">
        <w:rPr>
          <w:rFonts w:asciiTheme="majorBidi" w:hAnsiTheme="majorBidi" w:cstheme="majorBidi"/>
          <w:sz w:val="24"/>
          <w:szCs w:val="24"/>
        </w:rPr>
        <w:t xml:space="preserve">the works of </w:t>
      </w:r>
      <w:r w:rsidRPr="000F71A7">
        <w:rPr>
          <w:rFonts w:asciiTheme="majorBidi" w:hAnsiTheme="majorBidi" w:cstheme="majorBidi"/>
          <w:sz w:val="24"/>
          <w:szCs w:val="24"/>
        </w:rPr>
        <w:t xml:space="preserve">the </w:t>
      </w:r>
      <w:r w:rsidR="00556BFF" w:rsidRPr="000F71A7">
        <w:rPr>
          <w:rFonts w:asciiTheme="majorBidi" w:hAnsiTheme="majorBidi" w:cstheme="majorBidi"/>
          <w:sz w:val="24"/>
          <w:szCs w:val="24"/>
        </w:rPr>
        <w:t>1</w:t>
      </w:r>
      <w:r w:rsidR="00556BFF" w:rsidRPr="000F71A7">
        <w:rPr>
          <w:rFonts w:asciiTheme="majorBidi" w:hAnsiTheme="majorBidi" w:cstheme="majorBidi"/>
          <w:sz w:val="24"/>
          <w:szCs w:val="24"/>
          <w:vertAlign w:val="superscript"/>
        </w:rPr>
        <w:t>st</w:t>
      </w:r>
      <w:r w:rsidR="00556BFF" w:rsidRPr="000F71A7">
        <w:rPr>
          <w:rFonts w:asciiTheme="majorBidi" w:hAnsiTheme="majorBidi" w:cstheme="majorBidi"/>
          <w:sz w:val="24"/>
          <w:szCs w:val="24"/>
        </w:rPr>
        <w:t xml:space="preserve"> and 2</w:t>
      </w:r>
      <w:r w:rsidR="00556BFF" w:rsidRPr="000F71A7">
        <w:rPr>
          <w:rFonts w:asciiTheme="majorBidi" w:hAnsiTheme="majorBidi" w:cstheme="majorBidi"/>
          <w:sz w:val="24"/>
          <w:szCs w:val="24"/>
          <w:vertAlign w:val="superscript"/>
        </w:rPr>
        <w:t>nd</w:t>
      </w:r>
      <w:r w:rsidR="00556BFF" w:rsidRPr="000F71A7">
        <w:rPr>
          <w:rFonts w:asciiTheme="majorBidi" w:hAnsiTheme="majorBidi" w:cstheme="majorBidi"/>
          <w:sz w:val="24"/>
          <w:szCs w:val="24"/>
        </w:rPr>
        <w:t xml:space="preserve"> prize winners and those honourably mentioned for the purpose of promoting the Fremantle Round House and specifically the John Gavin Writing Competition.</w:t>
      </w:r>
      <w:r w:rsidR="00AC4A3F" w:rsidRPr="000F71A7">
        <w:rPr>
          <w:rFonts w:asciiTheme="majorBidi" w:hAnsiTheme="majorBidi" w:cstheme="majorBidi"/>
          <w:sz w:val="24"/>
          <w:szCs w:val="24"/>
        </w:rPr>
        <w:t xml:space="preserve"> </w:t>
      </w:r>
    </w:p>
    <w:p w14:paraId="40EC45A9" w14:textId="77777777" w:rsidR="001410C9" w:rsidRPr="000F71A7" w:rsidRDefault="001410C9" w:rsidP="001410C9">
      <w:pPr>
        <w:pStyle w:val="ListParagraph"/>
        <w:rPr>
          <w:rFonts w:asciiTheme="majorBidi" w:hAnsiTheme="majorBidi" w:cstheme="majorBidi"/>
          <w:sz w:val="24"/>
          <w:szCs w:val="24"/>
        </w:rPr>
      </w:pPr>
    </w:p>
    <w:p w14:paraId="17242C4F" w14:textId="2B2233A1" w:rsidR="005132F0" w:rsidRPr="000F71A7" w:rsidRDefault="005132F0" w:rsidP="00274644">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lastRenderedPageBreak/>
        <w:t>The Fremantle Volunteer Heritage Guides Association Inc will always credit the author of the work when reproducing the work and will not make any changes to the work without first seeking the prior consent of the author.</w:t>
      </w:r>
    </w:p>
    <w:p w14:paraId="352CE52E" w14:textId="0F981D55" w:rsidR="005132F0" w:rsidRPr="000F71A7" w:rsidRDefault="005132F0" w:rsidP="005132F0">
      <w:pPr>
        <w:pStyle w:val="ListParagraph"/>
        <w:rPr>
          <w:rFonts w:asciiTheme="majorBidi" w:hAnsiTheme="majorBidi" w:cstheme="majorBidi"/>
          <w:sz w:val="24"/>
          <w:szCs w:val="24"/>
        </w:rPr>
      </w:pPr>
    </w:p>
    <w:p w14:paraId="59AA0E1C" w14:textId="1E9C70FB" w:rsidR="005132F0" w:rsidRPr="000F71A7" w:rsidRDefault="006F16AD"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 xml:space="preserve">Entries submitted to the competition will </w:t>
      </w:r>
      <w:r w:rsidR="004A54F3" w:rsidRPr="000F71A7">
        <w:rPr>
          <w:rFonts w:asciiTheme="majorBidi" w:hAnsiTheme="majorBidi" w:cstheme="majorBidi"/>
          <w:sz w:val="24"/>
          <w:szCs w:val="24"/>
        </w:rPr>
        <w:t>not be returned.</w:t>
      </w:r>
    </w:p>
    <w:p w14:paraId="423A3D6B" w14:textId="77777777" w:rsidR="00FA5615" w:rsidRPr="000F71A7" w:rsidRDefault="00FA5615" w:rsidP="00FA5615">
      <w:pPr>
        <w:pStyle w:val="ListParagraph"/>
        <w:rPr>
          <w:rFonts w:asciiTheme="majorBidi" w:hAnsiTheme="majorBidi" w:cstheme="majorBidi"/>
          <w:sz w:val="24"/>
          <w:szCs w:val="24"/>
        </w:rPr>
      </w:pPr>
    </w:p>
    <w:p w14:paraId="7FBE4A6D" w14:textId="15FEC4C7" w:rsidR="00FA5615" w:rsidRPr="000F71A7" w:rsidRDefault="00582C5A"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The judges</w:t>
      </w:r>
      <w:r w:rsidR="002A6F5E" w:rsidRPr="000F71A7">
        <w:rPr>
          <w:rFonts w:asciiTheme="majorBidi" w:hAnsiTheme="majorBidi" w:cstheme="majorBidi"/>
          <w:sz w:val="24"/>
          <w:szCs w:val="24"/>
        </w:rPr>
        <w:t>’</w:t>
      </w:r>
      <w:r w:rsidRPr="000F71A7">
        <w:rPr>
          <w:rFonts w:asciiTheme="majorBidi" w:hAnsiTheme="majorBidi" w:cstheme="majorBidi"/>
          <w:sz w:val="24"/>
          <w:szCs w:val="24"/>
        </w:rPr>
        <w:t xml:space="preserve"> decision is </w:t>
      </w:r>
      <w:r w:rsidR="00705DF4" w:rsidRPr="000F71A7">
        <w:rPr>
          <w:rFonts w:asciiTheme="majorBidi" w:hAnsiTheme="majorBidi" w:cstheme="majorBidi"/>
          <w:sz w:val="24"/>
          <w:szCs w:val="24"/>
        </w:rPr>
        <w:t>final,</w:t>
      </w:r>
      <w:r w:rsidR="00A64444" w:rsidRPr="000F71A7">
        <w:rPr>
          <w:rFonts w:asciiTheme="majorBidi" w:hAnsiTheme="majorBidi" w:cstheme="majorBidi"/>
          <w:sz w:val="24"/>
          <w:szCs w:val="24"/>
        </w:rPr>
        <w:t xml:space="preserve"> and no </w:t>
      </w:r>
      <w:r w:rsidRPr="000F71A7">
        <w:rPr>
          <w:rFonts w:asciiTheme="majorBidi" w:hAnsiTheme="majorBidi" w:cstheme="majorBidi"/>
          <w:sz w:val="24"/>
          <w:szCs w:val="24"/>
        </w:rPr>
        <w:t>correspondence will be entered into</w:t>
      </w:r>
      <w:r w:rsidR="00AC0C48" w:rsidRPr="000F71A7">
        <w:rPr>
          <w:rFonts w:asciiTheme="majorBidi" w:hAnsiTheme="majorBidi" w:cstheme="majorBidi"/>
          <w:sz w:val="24"/>
          <w:szCs w:val="24"/>
        </w:rPr>
        <w:t>.</w:t>
      </w:r>
    </w:p>
    <w:p w14:paraId="3274631E" w14:textId="77777777" w:rsidR="002A6F5E" w:rsidRPr="000F71A7" w:rsidRDefault="002A6F5E" w:rsidP="002A6F5E">
      <w:pPr>
        <w:pStyle w:val="ListParagraph"/>
        <w:rPr>
          <w:rFonts w:asciiTheme="majorBidi" w:hAnsiTheme="majorBidi" w:cstheme="majorBidi"/>
          <w:sz w:val="24"/>
          <w:szCs w:val="24"/>
        </w:rPr>
      </w:pPr>
    </w:p>
    <w:p w14:paraId="1E7CBD3C" w14:textId="37E9274A" w:rsidR="002A6F5E" w:rsidRPr="000F71A7" w:rsidRDefault="002A6F5E"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Each entry mu</w:t>
      </w:r>
      <w:r w:rsidR="00A419D1" w:rsidRPr="000F71A7">
        <w:rPr>
          <w:rFonts w:asciiTheme="majorBidi" w:hAnsiTheme="majorBidi" w:cstheme="majorBidi"/>
          <w:sz w:val="24"/>
          <w:szCs w:val="24"/>
        </w:rPr>
        <w:t xml:space="preserve">st be accompanied by an </w:t>
      </w:r>
      <w:r w:rsidRPr="000F71A7">
        <w:rPr>
          <w:rFonts w:asciiTheme="majorBidi" w:hAnsiTheme="majorBidi" w:cstheme="majorBidi"/>
          <w:sz w:val="24"/>
          <w:szCs w:val="24"/>
        </w:rPr>
        <w:t>entry form</w:t>
      </w:r>
      <w:r w:rsidR="00546B98" w:rsidRPr="000F71A7">
        <w:rPr>
          <w:rFonts w:asciiTheme="majorBidi" w:hAnsiTheme="majorBidi" w:cstheme="majorBidi"/>
          <w:sz w:val="24"/>
          <w:szCs w:val="24"/>
        </w:rPr>
        <w:t>,</w:t>
      </w:r>
      <w:r w:rsidR="008104B2" w:rsidRPr="000F71A7">
        <w:rPr>
          <w:rFonts w:asciiTheme="majorBidi" w:hAnsiTheme="majorBidi" w:cstheme="majorBidi"/>
          <w:sz w:val="24"/>
          <w:szCs w:val="24"/>
        </w:rPr>
        <w:t xml:space="preserve"> </w:t>
      </w:r>
      <w:r w:rsidR="006C111B" w:rsidRPr="000F71A7">
        <w:rPr>
          <w:rFonts w:asciiTheme="majorBidi" w:hAnsiTheme="majorBidi" w:cstheme="majorBidi"/>
          <w:sz w:val="24"/>
          <w:szCs w:val="24"/>
        </w:rPr>
        <w:t xml:space="preserve">appropriately marked </w:t>
      </w:r>
      <w:r w:rsidR="00A419D1" w:rsidRPr="000F71A7">
        <w:rPr>
          <w:rFonts w:asciiTheme="majorBidi" w:hAnsiTheme="majorBidi" w:cstheme="majorBidi"/>
          <w:sz w:val="24"/>
          <w:szCs w:val="24"/>
        </w:rPr>
        <w:t>with</w:t>
      </w:r>
      <w:r w:rsidR="006C111B" w:rsidRPr="000F71A7">
        <w:rPr>
          <w:rFonts w:asciiTheme="majorBidi" w:hAnsiTheme="majorBidi" w:cstheme="majorBidi"/>
          <w:sz w:val="24"/>
          <w:szCs w:val="24"/>
        </w:rPr>
        <w:t xml:space="preserve"> the </w:t>
      </w:r>
      <w:r w:rsidR="006913E6" w:rsidRPr="000F71A7">
        <w:rPr>
          <w:rFonts w:asciiTheme="majorBidi" w:hAnsiTheme="majorBidi" w:cstheme="majorBidi"/>
          <w:sz w:val="24"/>
          <w:szCs w:val="24"/>
        </w:rPr>
        <w:t>name of the</w:t>
      </w:r>
      <w:r w:rsidR="00A575B8" w:rsidRPr="000F71A7">
        <w:rPr>
          <w:rFonts w:asciiTheme="majorBidi" w:hAnsiTheme="majorBidi" w:cstheme="majorBidi"/>
          <w:sz w:val="24"/>
          <w:szCs w:val="24"/>
        </w:rPr>
        <w:t xml:space="preserve"> </w:t>
      </w:r>
      <w:r w:rsidR="00C512C6" w:rsidRPr="000F71A7">
        <w:rPr>
          <w:rFonts w:asciiTheme="majorBidi" w:hAnsiTheme="majorBidi" w:cstheme="majorBidi"/>
          <w:sz w:val="24"/>
          <w:szCs w:val="24"/>
        </w:rPr>
        <w:t xml:space="preserve">category of the John Gavin Writing Competition they are entering and the number. </w:t>
      </w:r>
      <w:r w:rsidR="00E26A20" w:rsidRPr="000F71A7">
        <w:rPr>
          <w:rFonts w:asciiTheme="majorBidi" w:hAnsiTheme="majorBidi" w:cstheme="majorBidi"/>
          <w:sz w:val="24"/>
          <w:szCs w:val="24"/>
        </w:rPr>
        <w:t xml:space="preserve"> </w:t>
      </w:r>
      <w:r w:rsidR="00A419D1" w:rsidRPr="000F71A7">
        <w:rPr>
          <w:rFonts w:asciiTheme="majorBidi" w:hAnsiTheme="majorBidi" w:cstheme="majorBidi"/>
          <w:sz w:val="24"/>
          <w:szCs w:val="24"/>
        </w:rPr>
        <w:t>(</w:t>
      </w:r>
      <w:r w:rsidR="00C512C6" w:rsidRPr="000F71A7">
        <w:rPr>
          <w:rFonts w:asciiTheme="majorBidi" w:hAnsiTheme="majorBidi" w:cstheme="majorBidi"/>
          <w:sz w:val="24"/>
          <w:szCs w:val="24"/>
        </w:rPr>
        <w:t xml:space="preserve">There are </w:t>
      </w:r>
      <w:r w:rsidR="00DF2A46" w:rsidRPr="000F71A7">
        <w:rPr>
          <w:rFonts w:asciiTheme="majorBidi" w:hAnsiTheme="majorBidi" w:cstheme="majorBidi"/>
          <w:sz w:val="24"/>
          <w:szCs w:val="24"/>
        </w:rPr>
        <w:t>two</w:t>
      </w:r>
      <w:r w:rsidR="00C512C6" w:rsidRPr="000F71A7">
        <w:rPr>
          <w:rFonts w:asciiTheme="majorBidi" w:hAnsiTheme="majorBidi" w:cstheme="majorBidi"/>
          <w:sz w:val="24"/>
          <w:szCs w:val="24"/>
        </w:rPr>
        <w:t xml:space="preserve"> categories in the </w:t>
      </w:r>
      <w:r w:rsidR="0045111A" w:rsidRPr="000F71A7">
        <w:rPr>
          <w:rFonts w:asciiTheme="majorBidi" w:hAnsiTheme="majorBidi" w:cstheme="majorBidi"/>
          <w:sz w:val="24"/>
          <w:szCs w:val="24"/>
        </w:rPr>
        <w:t xml:space="preserve">John Gavin </w:t>
      </w:r>
      <w:r w:rsidR="00C512C6" w:rsidRPr="000F71A7">
        <w:rPr>
          <w:rFonts w:asciiTheme="majorBidi" w:hAnsiTheme="majorBidi" w:cstheme="majorBidi"/>
          <w:sz w:val="24"/>
          <w:szCs w:val="24"/>
        </w:rPr>
        <w:t xml:space="preserve">Writing </w:t>
      </w:r>
      <w:proofErr w:type="gramStart"/>
      <w:r w:rsidR="00C512C6" w:rsidRPr="000F71A7">
        <w:rPr>
          <w:rFonts w:asciiTheme="majorBidi" w:hAnsiTheme="majorBidi" w:cstheme="majorBidi"/>
          <w:sz w:val="24"/>
          <w:szCs w:val="24"/>
        </w:rPr>
        <w:t>Competition</w:t>
      </w:r>
      <w:proofErr w:type="gramEnd"/>
      <w:r w:rsidR="00C512C6" w:rsidRPr="000F71A7">
        <w:rPr>
          <w:rFonts w:asciiTheme="majorBidi" w:hAnsiTheme="majorBidi" w:cstheme="majorBidi"/>
          <w:sz w:val="24"/>
          <w:szCs w:val="24"/>
        </w:rPr>
        <w:t xml:space="preserve"> and each is numbered</w:t>
      </w:r>
      <w:r w:rsidR="00A419D1" w:rsidRPr="000F71A7">
        <w:rPr>
          <w:rFonts w:asciiTheme="majorBidi" w:hAnsiTheme="majorBidi" w:cstheme="majorBidi"/>
          <w:sz w:val="24"/>
          <w:szCs w:val="24"/>
        </w:rPr>
        <w:t>)</w:t>
      </w:r>
      <w:r w:rsidR="00D300E5" w:rsidRPr="000F71A7">
        <w:rPr>
          <w:rFonts w:asciiTheme="majorBidi" w:hAnsiTheme="majorBidi" w:cstheme="majorBidi"/>
          <w:sz w:val="24"/>
          <w:szCs w:val="24"/>
        </w:rPr>
        <w:t>.</w:t>
      </w:r>
    </w:p>
    <w:p w14:paraId="329BD084" w14:textId="77777777" w:rsidR="00A64444" w:rsidRPr="000F71A7" w:rsidRDefault="00A64444" w:rsidP="00A64444">
      <w:pPr>
        <w:pStyle w:val="ListParagraph"/>
        <w:rPr>
          <w:rFonts w:asciiTheme="majorBidi" w:hAnsiTheme="majorBidi" w:cstheme="majorBidi"/>
          <w:sz w:val="24"/>
          <w:szCs w:val="24"/>
        </w:rPr>
      </w:pPr>
    </w:p>
    <w:p w14:paraId="69BDD4DB" w14:textId="274B00ED" w:rsidR="00A64444" w:rsidRPr="000F71A7" w:rsidRDefault="007960B3"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 xml:space="preserve">Entries </w:t>
      </w:r>
      <w:r w:rsidR="00BA4F52" w:rsidRPr="000F71A7">
        <w:rPr>
          <w:rFonts w:asciiTheme="majorBidi" w:hAnsiTheme="majorBidi" w:cstheme="majorBidi"/>
          <w:sz w:val="24"/>
          <w:szCs w:val="24"/>
        </w:rPr>
        <w:t>should</w:t>
      </w:r>
      <w:r w:rsidRPr="000F71A7">
        <w:rPr>
          <w:rFonts w:asciiTheme="majorBidi" w:hAnsiTheme="majorBidi" w:cstheme="majorBidi"/>
          <w:sz w:val="24"/>
          <w:szCs w:val="24"/>
        </w:rPr>
        <w:t xml:space="preserve"> arrive via email </w:t>
      </w:r>
      <w:hyperlink r:id="rId7" w:history="1">
        <w:r w:rsidR="00DF3F7E" w:rsidRPr="000F71A7">
          <w:rPr>
            <w:rStyle w:val="Hyperlink"/>
            <w:rFonts w:asciiTheme="majorBidi" w:hAnsiTheme="majorBidi" w:cstheme="majorBidi"/>
            <w:sz w:val="24"/>
            <w:szCs w:val="24"/>
          </w:rPr>
          <w:t>competitions@fremantleroundhouse.com.au</w:t>
        </w:r>
      </w:hyperlink>
      <w:r w:rsidR="00DF3F7E" w:rsidRPr="000F71A7">
        <w:rPr>
          <w:rFonts w:asciiTheme="majorBidi" w:hAnsiTheme="majorBidi" w:cstheme="majorBidi"/>
          <w:sz w:val="24"/>
          <w:szCs w:val="24"/>
        </w:rPr>
        <w:t xml:space="preserve"> </w:t>
      </w:r>
      <w:r w:rsidRPr="000F71A7">
        <w:rPr>
          <w:rFonts w:asciiTheme="majorBidi" w:hAnsiTheme="majorBidi" w:cstheme="majorBidi"/>
          <w:sz w:val="24"/>
          <w:szCs w:val="24"/>
        </w:rPr>
        <w:t xml:space="preserve">on or before </w:t>
      </w:r>
      <w:r w:rsidR="001D234A">
        <w:rPr>
          <w:rFonts w:asciiTheme="majorBidi" w:hAnsiTheme="majorBidi" w:cstheme="majorBidi"/>
          <w:sz w:val="24"/>
          <w:szCs w:val="24"/>
        </w:rPr>
        <w:t>12</w:t>
      </w:r>
      <w:r w:rsidR="00C15D6A" w:rsidRPr="000F71A7">
        <w:rPr>
          <w:rFonts w:asciiTheme="majorBidi" w:hAnsiTheme="majorBidi" w:cstheme="majorBidi"/>
          <w:sz w:val="24"/>
          <w:szCs w:val="24"/>
        </w:rPr>
        <w:t xml:space="preserve"> </w:t>
      </w:r>
      <w:r w:rsidR="001D234A">
        <w:rPr>
          <w:rFonts w:asciiTheme="majorBidi" w:hAnsiTheme="majorBidi" w:cstheme="majorBidi"/>
          <w:sz w:val="24"/>
          <w:szCs w:val="24"/>
        </w:rPr>
        <w:t>May</w:t>
      </w:r>
      <w:r w:rsidR="00C15D6A" w:rsidRPr="000F71A7">
        <w:rPr>
          <w:rFonts w:asciiTheme="majorBidi" w:hAnsiTheme="majorBidi" w:cstheme="majorBidi"/>
          <w:sz w:val="24"/>
          <w:szCs w:val="24"/>
        </w:rPr>
        <w:t xml:space="preserve"> 202</w:t>
      </w:r>
      <w:r w:rsidR="001D234A">
        <w:rPr>
          <w:rFonts w:asciiTheme="majorBidi" w:hAnsiTheme="majorBidi" w:cstheme="majorBidi"/>
          <w:sz w:val="24"/>
          <w:szCs w:val="24"/>
        </w:rPr>
        <w:t>4</w:t>
      </w:r>
      <w:r w:rsidR="00C15D6A" w:rsidRPr="000F71A7">
        <w:rPr>
          <w:rFonts w:asciiTheme="majorBidi" w:hAnsiTheme="majorBidi" w:cstheme="majorBidi"/>
          <w:sz w:val="24"/>
          <w:szCs w:val="24"/>
        </w:rPr>
        <w:t>.</w:t>
      </w:r>
      <w:r w:rsidR="003339D7" w:rsidRPr="000F71A7">
        <w:rPr>
          <w:rFonts w:asciiTheme="majorBidi" w:hAnsiTheme="majorBidi" w:cstheme="majorBidi"/>
          <w:sz w:val="24"/>
          <w:szCs w:val="24"/>
        </w:rPr>
        <w:t xml:space="preserve"> </w:t>
      </w:r>
      <w:r w:rsidR="00BA4F52" w:rsidRPr="000F71A7">
        <w:rPr>
          <w:rFonts w:asciiTheme="majorBidi" w:hAnsiTheme="majorBidi" w:cstheme="majorBidi"/>
          <w:sz w:val="24"/>
          <w:szCs w:val="24"/>
        </w:rPr>
        <w:t xml:space="preserve">Under special circumstances, </w:t>
      </w:r>
      <w:r w:rsidR="00D52CB7" w:rsidRPr="000F71A7">
        <w:rPr>
          <w:rFonts w:asciiTheme="majorBidi" w:hAnsiTheme="majorBidi" w:cstheme="majorBidi"/>
          <w:sz w:val="24"/>
          <w:szCs w:val="24"/>
        </w:rPr>
        <w:t>h</w:t>
      </w:r>
      <w:r w:rsidR="003339D7" w:rsidRPr="000F71A7">
        <w:rPr>
          <w:rFonts w:asciiTheme="majorBidi" w:hAnsiTheme="majorBidi" w:cstheme="majorBidi"/>
          <w:sz w:val="24"/>
          <w:szCs w:val="24"/>
        </w:rPr>
        <w:t xml:space="preserve">and delivered entries </w:t>
      </w:r>
      <w:r w:rsidR="00D52CB7" w:rsidRPr="000F71A7">
        <w:rPr>
          <w:rFonts w:asciiTheme="majorBidi" w:hAnsiTheme="majorBidi" w:cstheme="majorBidi"/>
          <w:sz w:val="24"/>
          <w:szCs w:val="24"/>
        </w:rPr>
        <w:t>may be accepted</w:t>
      </w:r>
      <w:r w:rsidR="003339D7" w:rsidRPr="000F71A7">
        <w:rPr>
          <w:rFonts w:asciiTheme="majorBidi" w:hAnsiTheme="majorBidi" w:cstheme="majorBidi"/>
          <w:sz w:val="24"/>
          <w:szCs w:val="24"/>
        </w:rPr>
        <w:t xml:space="preserve"> at the Gunner’s Cottage, 14 Mrs Trivett Place, Fremantle.</w:t>
      </w:r>
    </w:p>
    <w:p w14:paraId="02722405" w14:textId="77777777" w:rsidR="004D2C85" w:rsidRPr="000F71A7" w:rsidRDefault="004D2C85" w:rsidP="004D2C85">
      <w:pPr>
        <w:pStyle w:val="ListParagraph"/>
        <w:rPr>
          <w:rFonts w:asciiTheme="majorBidi" w:hAnsiTheme="majorBidi" w:cstheme="majorBidi"/>
          <w:sz w:val="24"/>
          <w:szCs w:val="24"/>
        </w:rPr>
      </w:pPr>
    </w:p>
    <w:p w14:paraId="2D85D611" w14:textId="0287BEA6" w:rsidR="004D2C85" w:rsidRPr="000F71A7" w:rsidRDefault="00AC0C48"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The winn</w:t>
      </w:r>
      <w:r w:rsidR="00F34BAA" w:rsidRPr="000F71A7">
        <w:rPr>
          <w:rFonts w:asciiTheme="majorBidi" w:hAnsiTheme="majorBidi" w:cstheme="majorBidi"/>
          <w:sz w:val="24"/>
          <w:szCs w:val="24"/>
        </w:rPr>
        <w:t>ers</w:t>
      </w:r>
      <w:r w:rsidRPr="000F71A7">
        <w:rPr>
          <w:rFonts w:asciiTheme="majorBidi" w:hAnsiTheme="majorBidi" w:cstheme="majorBidi"/>
          <w:sz w:val="24"/>
          <w:szCs w:val="24"/>
        </w:rPr>
        <w:t xml:space="preserve"> will be contacted</w:t>
      </w:r>
      <w:r w:rsidR="007E6E01" w:rsidRPr="000F71A7">
        <w:rPr>
          <w:rFonts w:asciiTheme="majorBidi" w:hAnsiTheme="majorBidi" w:cstheme="majorBidi"/>
          <w:sz w:val="24"/>
          <w:szCs w:val="24"/>
        </w:rPr>
        <w:t xml:space="preserve"> </w:t>
      </w:r>
      <w:r w:rsidR="00705DF4" w:rsidRPr="000F71A7">
        <w:rPr>
          <w:rFonts w:asciiTheme="majorBidi" w:hAnsiTheme="majorBidi" w:cstheme="majorBidi"/>
          <w:sz w:val="24"/>
          <w:szCs w:val="24"/>
        </w:rPr>
        <w:t>directly,</w:t>
      </w:r>
      <w:r w:rsidR="007E6E01" w:rsidRPr="000F71A7">
        <w:rPr>
          <w:rFonts w:asciiTheme="majorBidi" w:hAnsiTheme="majorBidi" w:cstheme="majorBidi"/>
          <w:sz w:val="24"/>
          <w:szCs w:val="24"/>
        </w:rPr>
        <w:t xml:space="preserve"> and results of the competition will be published on the FVHGA website, and</w:t>
      </w:r>
      <w:r w:rsidR="00F34BAA" w:rsidRPr="000F71A7">
        <w:rPr>
          <w:rFonts w:asciiTheme="majorBidi" w:hAnsiTheme="majorBidi" w:cstheme="majorBidi"/>
          <w:sz w:val="24"/>
          <w:szCs w:val="24"/>
        </w:rPr>
        <w:t xml:space="preserve"> on our </w:t>
      </w:r>
      <w:r w:rsidR="00DB52A2" w:rsidRPr="000F71A7">
        <w:rPr>
          <w:rFonts w:asciiTheme="majorBidi" w:hAnsiTheme="majorBidi" w:cstheme="majorBidi"/>
          <w:sz w:val="24"/>
          <w:szCs w:val="24"/>
        </w:rPr>
        <w:t>social media</w:t>
      </w:r>
      <w:r w:rsidR="00974741" w:rsidRPr="000F71A7">
        <w:rPr>
          <w:rFonts w:asciiTheme="majorBidi" w:hAnsiTheme="majorBidi" w:cstheme="majorBidi"/>
          <w:sz w:val="24"/>
          <w:szCs w:val="24"/>
        </w:rPr>
        <w:t>.</w:t>
      </w:r>
    </w:p>
    <w:p w14:paraId="7064F1DF" w14:textId="77777777" w:rsidR="00793356" w:rsidRPr="000F71A7" w:rsidRDefault="00793356" w:rsidP="00793356">
      <w:pPr>
        <w:pStyle w:val="ListParagraph"/>
        <w:rPr>
          <w:rFonts w:asciiTheme="majorBidi" w:hAnsiTheme="majorBidi" w:cstheme="majorBidi"/>
          <w:sz w:val="24"/>
          <w:szCs w:val="24"/>
        </w:rPr>
      </w:pPr>
    </w:p>
    <w:p w14:paraId="70B87B74" w14:textId="46076726" w:rsidR="00793356" w:rsidRPr="000F71A7" w:rsidRDefault="00E92005"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Members of the Fremantle Volunteer Heritage Guides Association Inc</w:t>
      </w:r>
      <w:r w:rsidR="00705DF4">
        <w:rPr>
          <w:rFonts w:asciiTheme="majorBidi" w:hAnsiTheme="majorBidi" w:cstheme="majorBidi"/>
          <w:sz w:val="24"/>
          <w:szCs w:val="24"/>
        </w:rPr>
        <w:t xml:space="preserve"> Committee</w:t>
      </w:r>
      <w:r w:rsidR="00D95578" w:rsidRPr="000F71A7">
        <w:rPr>
          <w:rFonts w:asciiTheme="majorBidi" w:hAnsiTheme="majorBidi" w:cstheme="majorBidi"/>
          <w:sz w:val="24"/>
          <w:szCs w:val="24"/>
        </w:rPr>
        <w:t xml:space="preserve"> are ineligible to win prize money but can </w:t>
      </w:r>
      <w:r w:rsidR="008A7DBE" w:rsidRPr="000F71A7">
        <w:rPr>
          <w:rFonts w:asciiTheme="majorBidi" w:hAnsiTheme="majorBidi" w:cstheme="majorBidi"/>
          <w:sz w:val="24"/>
          <w:szCs w:val="24"/>
        </w:rPr>
        <w:t>submit entries</w:t>
      </w:r>
      <w:r w:rsidR="00B37788" w:rsidRPr="000F71A7">
        <w:rPr>
          <w:rFonts w:asciiTheme="majorBidi" w:hAnsiTheme="majorBidi" w:cstheme="majorBidi"/>
          <w:sz w:val="24"/>
          <w:szCs w:val="24"/>
        </w:rPr>
        <w:t xml:space="preserve"> which will be judged </w:t>
      </w:r>
      <w:r w:rsidR="007F2DDF" w:rsidRPr="000F71A7">
        <w:rPr>
          <w:rFonts w:asciiTheme="majorBidi" w:hAnsiTheme="majorBidi" w:cstheme="majorBidi"/>
          <w:sz w:val="24"/>
          <w:szCs w:val="24"/>
        </w:rPr>
        <w:t>on merit</w:t>
      </w:r>
      <w:r w:rsidR="00EE1649" w:rsidRPr="000F71A7">
        <w:rPr>
          <w:rFonts w:asciiTheme="majorBidi" w:hAnsiTheme="majorBidi" w:cstheme="majorBidi"/>
          <w:sz w:val="24"/>
          <w:szCs w:val="24"/>
        </w:rPr>
        <w:t xml:space="preserve">. </w:t>
      </w:r>
      <w:r w:rsidR="00DF2A46" w:rsidRPr="000F71A7">
        <w:rPr>
          <w:rFonts w:asciiTheme="majorBidi" w:hAnsiTheme="majorBidi" w:cstheme="majorBidi"/>
          <w:sz w:val="24"/>
          <w:szCs w:val="24"/>
        </w:rPr>
        <w:t xml:space="preserve">Any </w:t>
      </w:r>
      <w:r w:rsidR="00EE1649" w:rsidRPr="000F71A7">
        <w:rPr>
          <w:rFonts w:asciiTheme="majorBidi" w:hAnsiTheme="majorBidi" w:cstheme="majorBidi"/>
          <w:sz w:val="24"/>
          <w:szCs w:val="24"/>
        </w:rPr>
        <w:t>Committee member who enters the competition must use a pseudonym and do so under anonymity</w:t>
      </w:r>
      <w:r w:rsidR="00136D62" w:rsidRPr="000F71A7">
        <w:rPr>
          <w:rFonts w:asciiTheme="majorBidi" w:hAnsiTheme="majorBidi" w:cstheme="majorBidi"/>
          <w:sz w:val="24"/>
          <w:szCs w:val="24"/>
        </w:rPr>
        <w:t>.</w:t>
      </w:r>
    </w:p>
    <w:p w14:paraId="4CF29E6E" w14:textId="77777777" w:rsidR="00AE1B14" w:rsidRPr="000F71A7" w:rsidRDefault="00AE1B14" w:rsidP="00AE1B14">
      <w:pPr>
        <w:pStyle w:val="ListParagraph"/>
        <w:rPr>
          <w:rFonts w:asciiTheme="majorBidi" w:hAnsiTheme="majorBidi" w:cstheme="majorBidi"/>
          <w:sz w:val="24"/>
          <w:szCs w:val="24"/>
        </w:rPr>
      </w:pPr>
    </w:p>
    <w:p w14:paraId="6A0B4212" w14:textId="79BD250D" w:rsidR="00AE1B14" w:rsidRPr="000F71A7" w:rsidRDefault="00AE1B14" w:rsidP="005132F0">
      <w:pPr>
        <w:pStyle w:val="ListParagraph"/>
        <w:numPr>
          <w:ilvl w:val="0"/>
          <w:numId w:val="3"/>
        </w:numPr>
        <w:rPr>
          <w:rFonts w:asciiTheme="majorBidi" w:hAnsiTheme="majorBidi" w:cstheme="majorBidi"/>
          <w:sz w:val="24"/>
          <w:szCs w:val="24"/>
        </w:rPr>
      </w:pPr>
      <w:r w:rsidRPr="000F71A7">
        <w:rPr>
          <w:rFonts w:asciiTheme="majorBidi" w:hAnsiTheme="majorBidi" w:cstheme="majorBidi"/>
          <w:sz w:val="24"/>
          <w:szCs w:val="24"/>
        </w:rPr>
        <w:t xml:space="preserve">It is the entrant’s responsibility to ensure their entries comply with all the terms and conditions of entry. If any entry is excluded due to non-compliance with these terms and conditions, the entrant will not be </w:t>
      </w:r>
      <w:proofErr w:type="gramStart"/>
      <w:r w:rsidRPr="000F71A7">
        <w:rPr>
          <w:rFonts w:asciiTheme="majorBidi" w:hAnsiTheme="majorBidi" w:cstheme="majorBidi"/>
          <w:sz w:val="24"/>
          <w:szCs w:val="24"/>
        </w:rPr>
        <w:t>notified</w:t>
      </w:r>
      <w:proofErr w:type="gramEnd"/>
      <w:r w:rsidRPr="000F71A7">
        <w:rPr>
          <w:rFonts w:asciiTheme="majorBidi" w:hAnsiTheme="majorBidi" w:cstheme="majorBidi"/>
          <w:sz w:val="24"/>
          <w:szCs w:val="24"/>
        </w:rPr>
        <w:t xml:space="preserve"> nor will the entry fee be refunded.</w:t>
      </w:r>
    </w:p>
    <w:p w14:paraId="7CFB65CE" w14:textId="77777777" w:rsidR="006546DB" w:rsidRPr="000F71A7" w:rsidRDefault="006546DB" w:rsidP="006546DB">
      <w:pPr>
        <w:pStyle w:val="ListParagraph"/>
        <w:rPr>
          <w:rFonts w:asciiTheme="majorBidi" w:hAnsiTheme="majorBidi" w:cstheme="majorBidi"/>
          <w:sz w:val="24"/>
          <w:szCs w:val="24"/>
        </w:rPr>
      </w:pPr>
    </w:p>
    <w:p w14:paraId="6843680B" w14:textId="5F5F4D12" w:rsidR="006546DB" w:rsidRPr="000F71A7" w:rsidRDefault="008E4753" w:rsidP="006546DB">
      <w:pPr>
        <w:pStyle w:val="ListParagraph"/>
        <w:rPr>
          <w:rFonts w:asciiTheme="majorBidi" w:hAnsiTheme="majorBidi" w:cstheme="majorBidi"/>
          <w:sz w:val="24"/>
          <w:szCs w:val="24"/>
        </w:rPr>
      </w:pPr>
      <w:r w:rsidRPr="000F71A7">
        <w:rPr>
          <w:rFonts w:asciiTheme="majorBidi" w:hAnsiTheme="majorBidi" w:cstheme="majorBidi"/>
          <w:sz w:val="24"/>
          <w:szCs w:val="24"/>
        </w:rPr>
        <w:t xml:space="preserve">Enquiries can be sent to </w:t>
      </w:r>
      <w:hyperlink r:id="rId8" w:history="1">
        <w:r w:rsidR="00F70890" w:rsidRPr="000F71A7">
          <w:rPr>
            <w:rStyle w:val="Hyperlink"/>
            <w:rFonts w:asciiTheme="majorBidi" w:hAnsiTheme="majorBidi" w:cstheme="majorBidi"/>
            <w:sz w:val="24"/>
            <w:szCs w:val="24"/>
          </w:rPr>
          <w:t>competitions@fremantleroundhouse.com.au</w:t>
        </w:r>
      </w:hyperlink>
      <w:r w:rsidR="00F70890" w:rsidRPr="000F71A7">
        <w:rPr>
          <w:rFonts w:asciiTheme="majorBidi" w:hAnsiTheme="majorBidi" w:cstheme="majorBidi"/>
          <w:sz w:val="24"/>
          <w:szCs w:val="24"/>
        </w:rPr>
        <w:t xml:space="preserve"> </w:t>
      </w:r>
      <w:r w:rsidR="00607474" w:rsidRPr="000F71A7">
        <w:rPr>
          <w:rFonts w:asciiTheme="majorBidi" w:hAnsiTheme="majorBidi" w:cstheme="majorBidi"/>
          <w:sz w:val="24"/>
          <w:szCs w:val="24"/>
        </w:rPr>
        <w:t>alternatively you may contact the competition organisers, Keith Melrose on 0499 770 128 or Elizabeth Dracopoulos on 0438 544 480</w:t>
      </w:r>
      <w:r w:rsidR="00985269" w:rsidRPr="000F71A7">
        <w:rPr>
          <w:rFonts w:asciiTheme="majorBidi" w:hAnsiTheme="majorBidi" w:cstheme="majorBidi"/>
          <w:sz w:val="24"/>
          <w:szCs w:val="24"/>
        </w:rPr>
        <w:t>.</w:t>
      </w:r>
    </w:p>
    <w:p w14:paraId="1577258B" w14:textId="77777777" w:rsidR="00AE1B14" w:rsidRPr="000F71A7" w:rsidRDefault="00AE1B14" w:rsidP="00AE1B14">
      <w:pPr>
        <w:pStyle w:val="ListParagraph"/>
        <w:rPr>
          <w:rFonts w:asciiTheme="majorBidi" w:hAnsiTheme="majorBidi" w:cstheme="majorBidi"/>
          <w:sz w:val="24"/>
          <w:szCs w:val="24"/>
        </w:rPr>
      </w:pPr>
    </w:p>
    <w:p w14:paraId="74290B7F" w14:textId="77777777" w:rsidR="001E45A5" w:rsidRPr="000F71A7" w:rsidRDefault="00CE5D66" w:rsidP="003B5A08">
      <w:pPr>
        <w:pStyle w:val="Heading1"/>
        <w:jc w:val="center"/>
        <w:rPr>
          <w:rFonts w:asciiTheme="majorBidi" w:eastAsia="Calibri" w:hAnsiTheme="majorBidi" w:cstheme="majorBidi"/>
          <w:b w:val="0"/>
          <w:bCs w:val="0"/>
        </w:rPr>
      </w:pPr>
      <w:r w:rsidRPr="000F71A7">
        <w:rPr>
          <w:rFonts w:asciiTheme="majorBidi" w:eastAsia="Calibri" w:hAnsiTheme="majorBidi" w:cstheme="majorBidi"/>
          <w:spacing w:val="-2"/>
        </w:rPr>
        <w:t>By</w:t>
      </w:r>
      <w:r w:rsidRPr="000F71A7">
        <w:rPr>
          <w:rFonts w:asciiTheme="majorBidi" w:eastAsia="Calibri" w:hAnsiTheme="majorBidi" w:cstheme="majorBidi"/>
          <w:spacing w:val="-12"/>
        </w:rPr>
        <w:t xml:space="preserve"> </w:t>
      </w:r>
      <w:r w:rsidRPr="000F71A7">
        <w:rPr>
          <w:rFonts w:asciiTheme="majorBidi" w:eastAsia="Calibri" w:hAnsiTheme="majorBidi" w:cstheme="majorBidi"/>
          <w:spacing w:val="-3"/>
        </w:rPr>
        <w:t>entering</w:t>
      </w:r>
      <w:r w:rsidRPr="000F71A7">
        <w:rPr>
          <w:rFonts w:asciiTheme="majorBidi" w:eastAsia="Calibri" w:hAnsiTheme="majorBidi" w:cstheme="majorBidi"/>
          <w:spacing w:val="-11"/>
        </w:rPr>
        <w:t xml:space="preserve"> </w:t>
      </w:r>
      <w:r w:rsidRPr="000F71A7">
        <w:rPr>
          <w:rFonts w:asciiTheme="majorBidi" w:eastAsia="Calibri" w:hAnsiTheme="majorBidi" w:cstheme="majorBidi"/>
          <w:spacing w:val="-2"/>
        </w:rPr>
        <w:t>this</w:t>
      </w:r>
      <w:r w:rsidRPr="000F71A7">
        <w:rPr>
          <w:rFonts w:asciiTheme="majorBidi" w:eastAsia="Calibri" w:hAnsiTheme="majorBidi" w:cstheme="majorBidi"/>
          <w:spacing w:val="-9"/>
        </w:rPr>
        <w:t xml:space="preserve"> </w:t>
      </w:r>
      <w:proofErr w:type="gramStart"/>
      <w:r w:rsidRPr="000F71A7">
        <w:rPr>
          <w:rFonts w:asciiTheme="majorBidi" w:eastAsia="Calibri" w:hAnsiTheme="majorBidi" w:cstheme="majorBidi"/>
          <w:spacing w:val="-3"/>
        </w:rPr>
        <w:t>competition</w:t>
      </w:r>
      <w:proofErr w:type="gramEnd"/>
      <w:r w:rsidRPr="000F71A7">
        <w:rPr>
          <w:rFonts w:asciiTheme="majorBidi" w:eastAsia="Calibri" w:hAnsiTheme="majorBidi" w:cstheme="majorBidi"/>
          <w:spacing w:val="-10"/>
        </w:rPr>
        <w:t xml:space="preserve"> </w:t>
      </w:r>
      <w:r w:rsidRPr="000F71A7">
        <w:rPr>
          <w:rFonts w:asciiTheme="majorBidi" w:eastAsia="Calibri" w:hAnsiTheme="majorBidi" w:cstheme="majorBidi"/>
          <w:spacing w:val="-3"/>
        </w:rPr>
        <w:t>you</w:t>
      </w:r>
      <w:r w:rsidRPr="000F71A7">
        <w:rPr>
          <w:rFonts w:asciiTheme="majorBidi" w:eastAsia="Calibri" w:hAnsiTheme="majorBidi" w:cstheme="majorBidi"/>
          <w:spacing w:val="-10"/>
        </w:rPr>
        <w:t xml:space="preserve"> </w:t>
      </w:r>
      <w:proofErr w:type="gramStart"/>
      <w:r w:rsidRPr="000F71A7">
        <w:rPr>
          <w:rFonts w:asciiTheme="majorBidi" w:eastAsia="Calibri" w:hAnsiTheme="majorBidi" w:cstheme="majorBidi"/>
          <w:spacing w:val="-2"/>
        </w:rPr>
        <w:t>are</w:t>
      </w:r>
      <w:r w:rsidRPr="000F71A7">
        <w:rPr>
          <w:rFonts w:asciiTheme="majorBidi" w:eastAsia="Calibri" w:hAnsiTheme="majorBidi" w:cstheme="majorBidi"/>
          <w:spacing w:val="-11"/>
        </w:rPr>
        <w:t xml:space="preserve"> </w:t>
      </w:r>
      <w:r w:rsidRPr="000F71A7">
        <w:rPr>
          <w:rFonts w:asciiTheme="majorBidi" w:eastAsia="Calibri" w:hAnsiTheme="majorBidi" w:cstheme="majorBidi"/>
          <w:spacing w:val="-3"/>
        </w:rPr>
        <w:t>agreeing</w:t>
      </w:r>
      <w:proofErr w:type="gramEnd"/>
      <w:r w:rsidRPr="000F71A7">
        <w:rPr>
          <w:rFonts w:asciiTheme="majorBidi" w:eastAsia="Calibri" w:hAnsiTheme="majorBidi" w:cstheme="majorBidi"/>
          <w:spacing w:val="-11"/>
        </w:rPr>
        <w:t xml:space="preserve"> </w:t>
      </w:r>
      <w:r w:rsidRPr="000F71A7">
        <w:rPr>
          <w:rFonts w:asciiTheme="majorBidi" w:eastAsia="Calibri" w:hAnsiTheme="majorBidi" w:cstheme="majorBidi"/>
          <w:spacing w:val="-2"/>
        </w:rPr>
        <w:t>to</w:t>
      </w:r>
      <w:r w:rsidRPr="000F71A7">
        <w:rPr>
          <w:rFonts w:asciiTheme="majorBidi" w:eastAsia="Calibri" w:hAnsiTheme="majorBidi" w:cstheme="majorBidi"/>
          <w:spacing w:val="-11"/>
        </w:rPr>
        <w:t xml:space="preserve"> the </w:t>
      </w:r>
      <w:r w:rsidRPr="000F71A7">
        <w:rPr>
          <w:rFonts w:asciiTheme="majorBidi" w:eastAsia="Calibri" w:hAnsiTheme="majorBidi" w:cstheme="majorBidi"/>
          <w:spacing w:val="-3"/>
        </w:rPr>
        <w:t>terms</w:t>
      </w:r>
      <w:r w:rsidRPr="000F71A7">
        <w:rPr>
          <w:rFonts w:asciiTheme="majorBidi" w:eastAsia="Calibri" w:hAnsiTheme="majorBidi" w:cstheme="majorBidi"/>
          <w:spacing w:val="-10"/>
        </w:rPr>
        <w:t xml:space="preserve"> </w:t>
      </w:r>
      <w:r w:rsidRPr="000F71A7">
        <w:rPr>
          <w:rFonts w:asciiTheme="majorBidi" w:eastAsia="Calibri" w:hAnsiTheme="majorBidi" w:cstheme="majorBidi"/>
          <w:spacing w:val="-2"/>
        </w:rPr>
        <w:t>and</w:t>
      </w:r>
      <w:r w:rsidRPr="000F71A7">
        <w:rPr>
          <w:rFonts w:asciiTheme="majorBidi" w:eastAsia="Calibri" w:hAnsiTheme="majorBidi" w:cstheme="majorBidi"/>
          <w:spacing w:val="-10"/>
        </w:rPr>
        <w:t xml:space="preserve"> </w:t>
      </w:r>
      <w:r w:rsidRPr="000F71A7">
        <w:rPr>
          <w:rFonts w:asciiTheme="majorBidi" w:eastAsia="Calibri" w:hAnsiTheme="majorBidi" w:cstheme="majorBidi"/>
          <w:spacing w:val="-3"/>
        </w:rPr>
        <w:t>conditions</w:t>
      </w:r>
      <w:r w:rsidRPr="000F71A7">
        <w:rPr>
          <w:rFonts w:asciiTheme="majorBidi" w:eastAsia="Calibri" w:hAnsiTheme="majorBidi" w:cstheme="majorBidi"/>
          <w:spacing w:val="-10"/>
        </w:rPr>
        <w:t xml:space="preserve"> </w:t>
      </w:r>
      <w:r w:rsidRPr="000F71A7">
        <w:rPr>
          <w:rFonts w:asciiTheme="majorBidi" w:eastAsia="Calibri" w:hAnsiTheme="majorBidi" w:cstheme="majorBidi"/>
          <w:spacing w:val="-3"/>
        </w:rPr>
        <w:t>of entry.</w:t>
      </w:r>
    </w:p>
    <w:sectPr w:rsidR="001E45A5" w:rsidRPr="000F71A7" w:rsidSect="007621E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8D4F" w14:textId="77777777" w:rsidR="00014668" w:rsidRDefault="00014668" w:rsidP="00675899">
      <w:pPr>
        <w:spacing w:after="0" w:line="240" w:lineRule="auto"/>
      </w:pPr>
      <w:r>
        <w:separator/>
      </w:r>
    </w:p>
  </w:endnote>
  <w:endnote w:type="continuationSeparator" w:id="0">
    <w:p w14:paraId="05331688" w14:textId="77777777" w:rsidR="00014668" w:rsidRDefault="00014668" w:rsidP="0067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C92B" w14:textId="465CA590" w:rsidR="00675899" w:rsidRDefault="00675899">
    <w:pPr>
      <w:pStyle w:val="Footer"/>
    </w:pPr>
  </w:p>
  <w:p w14:paraId="0A253B1B" w14:textId="77777777" w:rsidR="00675899" w:rsidRPr="00675899" w:rsidRDefault="00675899" w:rsidP="00675899">
    <w:pPr>
      <w:tabs>
        <w:tab w:val="center" w:pos="4513"/>
        <w:tab w:val="right" w:pos="9026"/>
      </w:tabs>
      <w:spacing w:after="0" w:line="240" w:lineRule="auto"/>
      <w:jc w:val="center"/>
    </w:pPr>
    <w:r w:rsidRPr="00675899">
      <w:t>Fremantle Volunteer Heritage Guides Association Inc</w:t>
    </w:r>
  </w:p>
  <w:p w14:paraId="51593241" w14:textId="77777777" w:rsidR="00675899" w:rsidRPr="00675899" w:rsidRDefault="00675899" w:rsidP="00675899">
    <w:pPr>
      <w:tabs>
        <w:tab w:val="center" w:pos="4513"/>
        <w:tab w:val="right" w:pos="9026"/>
      </w:tabs>
      <w:spacing w:after="0" w:line="240" w:lineRule="auto"/>
      <w:jc w:val="center"/>
    </w:pPr>
    <w:r w:rsidRPr="00675899">
      <w:t>14 Mrs Trivett Place, Fremantle WA 6160</w:t>
    </w:r>
  </w:p>
  <w:p w14:paraId="65E9D156" w14:textId="77777777" w:rsidR="00675899" w:rsidRPr="00675899" w:rsidRDefault="00675899" w:rsidP="00675899">
    <w:pPr>
      <w:tabs>
        <w:tab w:val="center" w:pos="4513"/>
        <w:tab w:val="right" w:pos="9026"/>
      </w:tabs>
      <w:spacing w:after="0" w:line="240" w:lineRule="auto"/>
      <w:jc w:val="center"/>
    </w:pPr>
    <w:r w:rsidRPr="00675899">
      <w:t>www.fremantleroundhouse.com.au</w:t>
    </w:r>
  </w:p>
  <w:p w14:paraId="3597A0F4" w14:textId="77777777" w:rsidR="00675899" w:rsidRDefault="0067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9C5B" w14:textId="77777777" w:rsidR="00014668" w:rsidRDefault="00014668" w:rsidP="00675899">
      <w:pPr>
        <w:spacing w:after="0" w:line="240" w:lineRule="auto"/>
      </w:pPr>
      <w:r>
        <w:separator/>
      </w:r>
    </w:p>
  </w:footnote>
  <w:footnote w:type="continuationSeparator" w:id="0">
    <w:p w14:paraId="6B50ADFE" w14:textId="77777777" w:rsidR="00014668" w:rsidRDefault="00014668" w:rsidP="0067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90658"/>
      <w:docPartObj>
        <w:docPartGallery w:val="Page Numbers (Top of Page)"/>
        <w:docPartUnique/>
      </w:docPartObj>
    </w:sdtPr>
    <w:sdtEndPr>
      <w:rPr>
        <w:noProof/>
      </w:rPr>
    </w:sdtEndPr>
    <w:sdtContent>
      <w:p w14:paraId="6FAEFAE1" w14:textId="4F789206" w:rsidR="00EB1FA5" w:rsidRDefault="00EB1F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015A33" w14:textId="77777777" w:rsidR="00EB1FA5" w:rsidRDefault="00EB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8B8"/>
    <w:multiLevelType w:val="hybridMultilevel"/>
    <w:tmpl w:val="14FEB954"/>
    <w:lvl w:ilvl="0" w:tplc="478E86A6">
      <w:start w:val="1"/>
      <w:numFmt w:val="decimal"/>
      <w:lvlText w:val="%1."/>
      <w:lvlJc w:val="left"/>
      <w:pPr>
        <w:ind w:left="720" w:hanging="360"/>
      </w:pPr>
      <w:rPr>
        <w:rFonts w:ascii="Calibri" w:eastAsia="Calibri" w:hAnsi="Calibri"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CB42EC7"/>
    <w:multiLevelType w:val="hybridMultilevel"/>
    <w:tmpl w:val="E250BC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1061B60"/>
    <w:multiLevelType w:val="hybridMultilevel"/>
    <w:tmpl w:val="C368D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78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880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809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66"/>
    <w:rsid w:val="00014668"/>
    <w:rsid w:val="00015C4A"/>
    <w:rsid w:val="00017CFE"/>
    <w:rsid w:val="00042027"/>
    <w:rsid w:val="00067234"/>
    <w:rsid w:val="0007547C"/>
    <w:rsid w:val="000A32B1"/>
    <w:rsid w:val="000F71A7"/>
    <w:rsid w:val="00117555"/>
    <w:rsid w:val="00136D62"/>
    <w:rsid w:val="001410C9"/>
    <w:rsid w:val="00146516"/>
    <w:rsid w:val="001774DD"/>
    <w:rsid w:val="00180D27"/>
    <w:rsid w:val="001877C8"/>
    <w:rsid w:val="001A2151"/>
    <w:rsid w:val="001C636F"/>
    <w:rsid w:val="001C77FF"/>
    <w:rsid w:val="001D234A"/>
    <w:rsid w:val="001D7746"/>
    <w:rsid w:val="001E45A5"/>
    <w:rsid w:val="001E688C"/>
    <w:rsid w:val="001F2894"/>
    <w:rsid w:val="002363C2"/>
    <w:rsid w:val="002423D5"/>
    <w:rsid w:val="00274644"/>
    <w:rsid w:val="002970A0"/>
    <w:rsid w:val="002A6F5E"/>
    <w:rsid w:val="002C50DE"/>
    <w:rsid w:val="002D26B9"/>
    <w:rsid w:val="002D53AE"/>
    <w:rsid w:val="002F126E"/>
    <w:rsid w:val="002F13CB"/>
    <w:rsid w:val="003339D7"/>
    <w:rsid w:val="003355B1"/>
    <w:rsid w:val="0036602A"/>
    <w:rsid w:val="003663F0"/>
    <w:rsid w:val="0037132F"/>
    <w:rsid w:val="00383101"/>
    <w:rsid w:val="003A1EA9"/>
    <w:rsid w:val="003B5A08"/>
    <w:rsid w:val="003D3333"/>
    <w:rsid w:val="0040796E"/>
    <w:rsid w:val="004212B8"/>
    <w:rsid w:val="0045111A"/>
    <w:rsid w:val="0046097D"/>
    <w:rsid w:val="0047188E"/>
    <w:rsid w:val="004903A7"/>
    <w:rsid w:val="004A54F3"/>
    <w:rsid w:val="004C2D45"/>
    <w:rsid w:val="004C7D01"/>
    <w:rsid w:val="004D2C85"/>
    <w:rsid w:val="00504DE2"/>
    <w:rsid w:val="005132F0"/>
    <w:rsid w:val="00517CC7"/>
    <w:rsid w:val="00521E2A"/>
    <w:rsid w:val="00546B98"/>
    <w:rsid w:val="00556BFF"/>
    <w:rsid w:val="00582C5A"/>
    <w:rsid w:val="005B3AF4"/>
    <w:rsid w:val="005C1626"/>
    <w:rsid w:val="005C5437"/>
    <w:rsid w:val="005E08F3"/>
    <w:rsid w:val="005E0AE7"/>
    <w:rsid w:val="005F21C3"/>
    <w:rsid w:val="00605E76"/>
    <w:rsid w:val="00607474"/>
    <w:rsid w:val="00625CED"/>
    <w:rsid w:val="00634562"/>
    <w:rsid w:val="0064398E"/>
    <w:rsid w:val="006546DB"/>
    <w:rsid w:val="00675899"/>
    <w:rsid w:val="006913E6"/>
    <w:rsid w:val="006B602E"/>
    <w:rsid w:val="006B66FF"/>
    <w:rsid w:val="006C0678"/>
    <w:rsid w:val="006C111B"/>
    <w:rsid w:val="006D19F9"/>
    <w:rsid w:val="006F16AD"/>
    <w:rsid w:val="007035EB"/>
    <w:rsid w:val="00705DF4"/>
    <w:rsid w:val="00734C38"/>
    <w:rsid w:val="007621E9"/>
    <w:rsid w:val="00793356"/>
    <w:rsid w:val="007960B3"/>
    <w:rsid w:val="007D46B1"/>
    <w:rsid w:val="007D69CE"/>
    <w:rsid w:val="007E6E01"/>
    <w:rsid w:val="007F2DDF"/>
    <w:rsid w:val="00803161"/>
    <w:rsid w:val="008104B2"/>
    <w:rsid w:val="008126CC"/>
    <w:rsid w:val="008276AA"/>
    <w:rsid w:val="00835E02"/>
    <w:rsid w:val="00873351"/>
    <w:rsid w:val="00882F7D"/>
    <w:rsid w:val="008A5F88"/>
    <w:rsid w:val="008A7DBE"/>
    <w:rsid w:val="008B2CB8"/>
    <w:rsid w:val="008D3547"/>
    <w:rsid w:val="008E4753"/>
    <w:rsid w:val="00906D23"/>
    <w:rsid w:val="00907FD3"/>
    <w:rsid w:val="00974741"/>
    <w:rsid w:val="00985269"/>
    <w:rsid w:val="00991193"/>
    <w:rsid w:val="009921D3"/>
    <w:rsid w:val="009B1400"/>
    <w:rsid w:val="009E593F"/>
    <w:rsid w:val="009F153C"/>
    <w:rsid w:val="00A04633"/>
    <w:rsid w:val="00A10029"/>
    <w:rsid w:val="00A13CCE"/>
    <w:rsid w:val="00A22E6E"/>
    <w:rsid w:val="00A23690"/>
    <w:rsid w:val="00A419D1"/>
    <w:rsid w:val="00A4673B"/>
    <w:rsid w:val="00A5197F"/>
    <w:rsid w:val="00A575B8"/>
    <w:rsid w:val="00A64444"/>
    <w:rsid w:val="00A723E5"/>
    <w:rsid w:val="00A802A8"/>
    <w:rsid w:val="00A85BE5"/>
    <w:rsid w:val="00A87383"/>
    <w:rsid w:val="00AB1B0E"/>
    <w:rsid w:val="00AC0C48"/>
    <w:rsid w:val="00AC4A3F"/>
    <w:rsid w:val="00AD5125"/>
    <w:rsid w:val="00AD53CF"/>
    <w:rsid w:val="00AE1B14"/>
    <w:rsid w:val="00AE5AA3"/>
    <w:rsid w:val="00B23423"/>
    <w:rsid w:val="00B37788"/>
    <w:rsid w:val="00B57D1C"/>
    <w:rsid w:val="00BA2EA9"/>
    <w:rsid w:val="00BA4F52"/>
    <w:rsid w:val="00BB52F6"/>
    <w:rsid w:val="00C0061E"/>
    <w:rsid w:val="00C018A9"/>
    <w:rsid w:val="00C15D6A"/>
    <w:rsid w:val="00C16459"/>
    <w:rsid w:val="00C172D7"/>
    <w:rsid w:val="00C2149F"/>
    <w:rsid w:val="00C239A1"/>
    <w:rsid w:val="00C512C6"/>
    <w:rsid w:val="00C658A7"/>
    <w:rsid w:val="00CC577F"/>
    <w:rsid w:val="00CD7D1F"/>
    <w:rsid w:val="00CE5D66"/>
    <w:rsid w:val="00CF04E3"/>
    <w:rsid w:val="00D012EB"/>
    <w:rsid w:val="00D01E66"/>
    <w:rsid w:val="00D300E5"/>
    <w:rsid w:val="00D52CB7"/>
    <w:rsid w:val="00D53EA1"/>
    <w:rsid w:val="00D540B8"/>
    <w:rsid w:val="00D60261"/>
    <w:rsid w:val="00D62577"/>
    <w:rsid w:val="00D94A1B"/>
    <w:rsid w:val="00D95578"/>
    <w:rsid w:val="00DA0945"/>
    <w:rsid w:val="00DB52A2"/>
    <w:rsid w:val="00DC1E5B"/>
    <w:rsid w:val="00DC75E8"/>
    <w:rsid w:val="00DF2A46"/>
    <w:rsid w:val="00DF39D1"/>
    <w:rsid w:val="00DF3F7E"/>
    <w:rsid w:val="00E06335"/>
    <w:rsid w:val="00E26A20"/>
    <w:rsid w:val="00E348D1"/>
    <w:rsid w:val="00E34CED"/>
    <w:rsid w:val="00E44C19"/>
    <w:rsid w:val="00E74DF6"/>
    <w:rsid w:val="00E858A9"/>
    <w:rsid w:val="00E85952"/>
    <w:rsid w:val="00E92005"/>
    <w:rsid w:val="00EB1FA5"/>
    <w:rsid w:val="00ED24F0"/>
    <w:rsid w:val="00ED630B"/>
    <w:rsid w:val="00EE1649"/>
    <w:rsid w:val="00EE703D"/>
    <w:rsid w:val="00F137FC"/>
    <w:rsid w:val="00F34BAA"/>
    <w:rsid w:val="00F350A6"/>
    <w:rsid w:val="00F35BA7"/>
    <w:rsid w:val="00F35F00"/>
    <w:rsid w:val="00F70890"/>
    <w:rsid w:val="00FA5615"/>
    <w:rsid w:val="00FA58AB"/>
    <w:rsid w:val="00FB1D28"/>
    <w:rsid w:val="00FF74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D82B44"/>
  <w15:chartTrackingRefBased/>
  <w15:docId w15:val="{7DD1CD40-4D1C-4422-8E6F-0B3CB6F4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D66"/>
    <w:pPr>
      <w:spacing w:line="256" w:lineRule="auto"/>
    </w:pPr>
    <w:rPr>
      <w:rFonts w:ascii="Calibri" w:eastAsia="Calibri" w:hAnsi="Calibri" w:cs="Times New Roman"/>
      <w:lang w:val="en-AU"/>
    </w:rPr>
  </w:style>
  <w:style w:type="paragraph" w:styleId="Heading1">
    <w:name w:val="heading 1"/>
    <w:basedOn w:val="Normal"/>
    <w:link w:val="Heading1Char"/>
    <w:uiPriority w:val="1"/>
    <w:qFormat/>
    <w:rsid w:val="00CE5D66"/>
    <w:pPr>
      <w:widowControl w:val="0"/>
      <w:spacing w:after="0" w:line="240" w:lineRule="auto"/>
      <w:ind w:left="124"/>
      <w:outlineLvl w:val="0"/>
    </w:pPr>
    <w:rPr>
      <w:rFonts w:eastAsia="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D66"/>
    <w:rPr>
      <w:rFonts w:ascii="Calibri" w:eastAsia="Times New Roman" w:hAnsi="Calibri" w:cs="Times New Roman"/>
      <w:b/>
      <w:bCs/>
      <w:sz w:val="24"/>
      <w:szCs w:val="24"/>
      <w:lang w:val="en-US"/>
    </w:rPr>
  </w:style>
  <w:style w:type="character" w:styleId="Hyperlink">
    <w:name w:val="Hyperlink"/>
    <w:uiPriority w:val="99"/>
    <w:unhideWhenUsed/>
    <w:rsid w:val="00CE5D66"/>
    <w:rPr>
      <w:color w:val="0563C1"/>
      <w:u w:val="single"/>
    </w:rPr>
  </w:style>
  <w:style w:type="paragraph" w:styleId="ListParagraph">
    <w:name w:val="List Paragraph"/>
    <w:basedOn w:val="Normal"/>
    <w:uiPriority w:val="34"/>
    <w:qFormat/>
    <w:rsid w:val="00CE5D66"/>
    <w:pPr>
      <w:ind w:left="720"/>
      <w:contextualSpacing/>
    </w:pPr>
  </w:style>
  <w:style w:type="character" w:styleId="UnresolvedMention">
    <w:name w:val="Unresolved Mention"/>
    <w:basedOn w:val="DefaultParagraphFont"/>
    <w:uiPriority w:val="99"/>
    <w:semiHidden/>
    <w:unhideWhenUsed/>
    <w:rsid w:val="00DF3F7E"/>
    <w:rPr>
      <w:color w:val="605E5C"/>
      <w:shd w:val="clear" w:color="auto" w:fill="E1DFDD"/>
    </w:rPr>
  </w:style>
  <w:style w:type="paragraph" w:styleId="Header">
    <w:name w:val="header"/>
    <w:basedOn w:val="Normal"/>
    <w:link w:val="HeaderChar"/>
    <w:uiPriority w:val="99"/>
    <w:unhideWhenUsed/>
    <w:rsid w:val="00675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899"/>
    <w:rPr>
      <w:rFonts w:ascii="Calibri" w:eastAsia="Calibri" w:hAnsi="Calibri" w:cs="Times New Roman"/>
      <w:lang w:val="en-AU"/>
    </w:rPr>
  </w:style>
  <w:style w:type="paragraph" w:styleId="Footer">
    <w:name w:val="footer"/>
    <w:basedOn w:val="Normal"/>
    <w:link w:val="FooterChar"/>
    <w:uiPriority w:val="99"/>
    <w:unhideWhenUsed/>
    <w:rsid w:val="00675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899"/>
    <w:rPr>
      <w:rFonts w:ascii="Calibri" w:eastAsia="Calibri" w:hAnsi="Calibr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5076">
      <w:bodyDiv w:val="1"/>
      <w:marLeft w:val="0"/>
      <w:marRight w:val="0"/>
      <w:marTop w:val="0"/>
      <w:marBottom w:val="0"/>
      <w:divBdr>
        <w:top w:val="none" w:sz="0" w:space="0" w:color="auto"/>
        <w:left w:val="none" w:sz="0" w:space="0" w:color="auto"/>
        <w:bottom w:val="none" w:sz="0" w:space="0" w:color="auto"/>
        <w:right w:val="none" w:sz="0" w:space="0" w:color="auto"/>
      </w:divBdr>
    </w:div>
    <w:div w:id="11609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fremantleroundhouse.com.au" TargetMode="External"/><Relationship Id="rId3" Type="http://schemas.openxmlformats.org/officeDocument/2006/relationships/settings" Target="settings.xml"/><Relationship Id="rId7" Type="http://schemas.openxmlformats.org/officeDocument/2006/relationships/hyperlink" Target="mailto:competitions@fremantleroundhous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Fremantle Round House Heritage Guide (Enquiries)</dc:creator>
  <cp:keywords/>
  <dc:description/>
  <cp:lastModifiedBy>Fremantle Round House Heritage Guide (Enquiries)</cp:lastModifiedBy>
  <cp:revision>3</cp:revision>
  <dcterms:created xsi:type="dcterms:W3CDTF">2024-02-10T10:57:00Z</dcterms:created>
  <dcterms:modified xsi:type="dcterms:W3CDTF">2024-02-11T11:06:00Z</dcterms:modified>
</cp:coreProperties>
</file>